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2057B" w14:textId="77777777" w:rsidR="00DD2B06" w:rsidRDefault="00DD2B06">
      <w:pPr>
        <w:spacing w:after="156"/>
        <w:jc w:val="center"/>
        <w:textAlignment w:val="baseline"/>
        <w:rPr>
          <w:rStyle w:val="NormalCharacter"/>
          <w:rFonts w:asciiTheme="minorEastAsia" w:eastAsiaTheme="minorEastAsia" w:hAnsiTheme="minorEastAsia" w:cstheme="minorEastAsia"/>
          <w:b/>
          <w:szCs w:val="32"/>
        </w:rPr>
      </w:pPr>
    </w:p>
    <w:p w14:paraId="69790B49" w14:textId="77777777" w:rsidR="00DD2B06" w:rsidRDefault="00DD2B06">
      <w:pPr>
        <w:spacing w:after="156"/>
        <w:jc w:val="center"/>
        <w:textAlignment w:val="baseline"/>
        <w:rPr>
          <w:rStyle w:val="NormalCharacter"/>
          <w:rFonts w:asciiTheme="minorEastAsia" w:eastAsiaTheme="minorEastAsia" w:hAnsiTheme="minorEastAsia" w:cstheme="minorEastAsia"/>
          <w:bCs/>
          <w:szCs w:val="32"/>
        </w:rPr>
      </w:pPr>
    </w:p>
    <w:p w14:paraId="63B2D3EC" w14:textId="77777777" w:rsidR="00DD2B06" w:rsidRDefault="00DD2B06">
      <w:pPr>
        <w:spacing w:after="156"/>
        <w:jc w:val="center"/>
        <w:textAlignment w:val="baseline"/>
        <w:rPr>
          <w:rStyle w:val="NormalCharacter"/>
          <w:rFonts w:asciiTheme="minorEastAsia" w:eastAsiaTheme="minorEastAsia" w:hAnsiTheme="minorEastAsia" w:cstheme="minorEastAsia"/>
          <w:bCs/>
          <w:szCs w:val="32"/>
        </w:rPr>
      </w:pPr>
    </w:p>
    <w:p w14:paraId="5E78EDDB" w14:textId="77777777" w:rsidR="00DD2B06" w:rsidRPr="002F45CD" w:rsidRDefault="00BF443C">
      <w:pPr>
        <w:spacing w:after="156" w:line="560" w:lineRule="exact"/>
        <w:jc w:val="center"/>
        <w:textAlignment w:val="baseline"/>
        <w:rPr>
          <w:rStyle w:val="NormalCharacter"/>
          <w:rFonts w:ascii="方正小标宋简体" w:eastAsia="方正小标宋简体" w:hAnsi="宋体" w:cs="Times New Roman"/>
          <w:bCs/>
          <w:sz w:val="44"/>
          <w:szCs w:val="44"/>
        </w:rPr>
      </w:pPr>
      <w:r w:rsidRPr="002F45CD">
        <w:rPr>
          <w:rStyle w:val="NormalCharacter"/>
          <w:rFonts w:ascii="方正小标宋简体" w:eastAsia="方正小标宋简体" w:hAnsi="宋体" w:cs="Times New Roman" w:hint="eastAsia"/>
          <w:bCs/>
          <w:sz w:val="44"/>
          <w:szCs w:val="44"/>
        </w:rPr>
        <w:t>学位授权点建设年度报告</w:t>
      </w:r>
    </w:p>
    <w:p w14:paraId="6049E4B1" w14:textId="7A970EEA" w:rsidR="00DD2B06" w:rsidRPr="002F45CD" w:rsidRDefault="00BF443C">
      <w:pPr>
        <w:spacing w:after="156" w:line="560" w:lineRule="exact"/>
        <w:jc w:val="center"/>
        <w:textAlignment w:val="baseline"/>
        <w:rPr>
          <w:rStyle w:val="NormalCharacter"/>
          <w:rFonts w:ascii="方正小标宋简体" w:eastAsia="方正小标宋简体" w:hAnsi="宋体" w:cs="Times New Roman"/>
          <w:bCs/>
          <w:sz w:val="44"/>
          <w:szCs w:val="44"/>
        </w:rPr>
      </w:pPr>
      <w:r w:rsidRPr="002F45CD">
        <w:rPr>
          <w:rStyle w:val="NormalCharacter"/>
          <w:rFonts w:ascii="方正小标宋简体" w:eastAsia="方正小标宋简体" w:hAnsi="宋体" w:cs="Times New Roman" w:hint="eastAsia"/>
          <w:bCs/>
          <w:sz w:val="44"/>
          <w:szCs w:val="44"/>
        </w:rPr>
        <w:t>（202</w:t>
      </w:r>
      <w:r w:rsidR="002C578F">
        <w:rPr>
          <w:rStyle w:val="NormalCharacter"/>
          <w:rFonts w:ascii="方正小标宋简体" w:eastAsia="方正小标宋简体" w:hAnsi="宋体" w:cs="Times New Roman"/>
          <w:bCs/>
          <w:sz w:val="44"/>
          <w:szCs w:val="44"/>
        </w:rPr>
        <w:t>3</w:t>
      </w:r>
      <w:r w:rsidRPr="002F45CD">
        <w:rPr>
          <w:rStyle w:val="NormalCharacter"/>
          <w:rFonts w:ascii="方正小标宋简体" w:eastAsia="方正小标宋简体" w:hAnsi="宋体" w:cs="Times New Roman" w:hint="eastAsia"/>
          <w:bCs/>
          <w:sz w:val="44"/>
          <w:szCs w:val="44"/>
        </w:rPr>
        <w:t>年）</w:t>
      </w:r>
    </w:p>
    <w:p w14:paraId="0DD736FE" w14:textId="77777777" w:rsidR="00DD2B06" w:rsidRPr="002F45CD" w:rsidRDefault="00DD2B06">
      <w:pPr>
        <w:spacing w:after="156"/>
        <w:jc w:val="center"/>
        <w:textAlignment w:val="baseline"/>
        <w:rPr>
          <w:rStyle w:val="NormalCharacter"/>
          <w:rFonts w:asciiTheme="minorEastAsia" w:eastAsiaTheme="minorEastAsia" w:hAnsiTheme="minorEastAsia" w:cstheme="minorEastAsia"/>
          <w:bCs/>
          <w:szCs w:val="32"/>
        </w:rPr>
      </w:pPr>
    </w:p>
    <w:p w14:paraId="146555D7" w14:textId="77777777" w:rsidR="00DD2B06" w:rsidRPr="002F45CD" w:rsidRDefault="00DD2B06">
      <w:pPr>
        <w:snapToGrid w:val="0"/>
        <w:jc w:val="center"/>
        <w:textAlignment w:val="baseline"/>
        <w:rPr>
          <w:rStyle w:val="NormalCharacter"/>
          <w:rFonts w:asciiTheme="minorEastAsia" w:eastAsiaTheme="minorEastAsia" w:hAnsiTheme="minorEastAsia" w:cstheme="minorEastAsia"/>
          <w:b/>
          <w:szCs w:val="32"/>
        </w:rPr>
      </w:pPr>
    </w:p>
    <w:p w14:paraId="0E9AC8FD" w14:textId="77777777" w:rsidR="00DD2B06" w:rsidRPr="002F45CD" w:rsidRDefault="00DD2B06">
      <w:pPr>
        <w:snapToGrid w:val="0"/>
        <w:jc w:val="center"/>
        <w:textAlignment w:val="baseline"/>
        <w:rPr>
          <w:rStyle w:val="NormalCharacter"/>
          <w:rFonts w:asciiTheme="minorEastAsia" w:eastAsiaTheme="minorEastAsia" w:hAnsiTheme="minorEastAsia" w:cstheme="minorEastAsia"/>
          <w:b/>
          <w:szCs w:val="32"/>
        </w:rPr>
      </w:pPr>
    </w:p>
    <w:p w14:paraId="631D4802" w14:textId="77777777" w:rsidR="00DD2B06" w:rsidRPr="002F45CD" w:rsidRDefault="00DD2B06">
      <w:pPr>
        <w:snapToGrid w:val="0"/>
        <w:jc w:val="center"/>
        <w:textAlignment w:val="baseline"/>
        <w:rPr>
          <w:rStyle w:val="NormalCharacter"/>
          <w:rFonts w:asciiTheme="minorEastAsia" w:eastAsiaTheme="minorEastAsia" w:hAnsiTheme="minorEastAsia" w:cstheme="minorEastAsia"/>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DD2B06" w:rsidRPr="002F45CD" w14:paraId="60023B6F" w14:textId="77777777">
        <w:trPr>
          <w:trHeight w:val="794"/>
          <w:jc w:val="center"/>
        </w:trPr>
        <w:tc>
          <w:tcPr>
            <w:tcW w:w="1507" w:type="dxa"/>
            <w:vMerge w:val="restart"/>
            <w:tcBorders>
              <w:top w:val="nil"/>
              <w:left w:val="nil"/>
              <w:bottom w:val="single" w:sz="4" w:space="0" w:color="000000"/>
              <w:right w:val="single" w:sz="4" w:space="0" w:color="000000"/>
            </w:tcBorders>
            <w:vAlign w:val="center"/>
          </w:tcPr>
          <w:p w14:paraId="7560541B" w14:textId="77777777" w:rsidR="00DD2B06" w:rsidRPr="002F45CD" w:rsidRDefault="00BF443C">
            <w:pPr>
              <w:snapToGrid w:val="0"/>
              <w:jc w:val="center"/>
              <w:textAlignment w:val="baseline"/>
              <w:rPr>
                <w:rStyle w:val="NormalCharacter"/>
                <w:rFonts w:asciiTheme="minorEastAsia" w:eastAsiaTheme="minorEastAsia" w:hAnsiTheme="minorEastAsia" w:cstheme="minorEastAsia"/>
                <w:b/>
                <w:spacing w:val="-10"/>
                <w:szCs w:val="32"/>
              </w:rPr>
            </w:pPr>
            <w:r w:rsidRPr="002F45CD">
              <w:rPr>
                <w:rStyle w:val="NormalCharacter"/>
                <w:rFonts w:asciiTheme="minorEastAsia" w:eastAsiaTheme="minorEastAsia" w:hAnsiTheme="minorEastAsia" w:cstheme="minorEastAsia" w:hint="eastAsia"/>
                <w:b/>
                <w:spacing w:val="-10"/>
                <w:szCs w:val="32"/>
              </w:rPr>
              <w:t>学院</w:t>
            </w:r>
          </w:p>
          <w:p w14:paraId="0B8798C8" w14:textId="77777777" w:rsidR="00DD2B06" w:rsidRPr="002F45CD" w:rsidRDefault="00BF443C">
            <w:pPr>
              <w:snapToGrid w:val="0"/>
              <w:jc w:val="center"/>
              <w:textAlignment w:val="baseline"/>
              <w:rPr>
                <w:rStyle w:val="NormalCharacter"/>
                <w:rFonts w:asciiTheme="minorEastAsia" w:eastAsiaTheme="minorEastAsia" w:hAnsiTheme="minorEastAsia" w:cstheme="minorEastAsia"/>
                <w:b/>
                <w:spacing w:val="-10"/>
                <w:szCs w:val="32"/>
              </w:rPr>
            </w:pPr>
            <w:r w:rsidRPr="002F45CD">
              <w:rPr>
                <w:rStyle w:val="NormalCharacter"/>
                <w:rFonts w:asciiTheme="minorEastAsia" w:eastAsiaTheme="minorEastAsia" w:hAnsiTheme="minorEastAsia" w:cstheme="minorEastAsia" w:hint="eastAsia"/>
                <w:b/>
                <w:spacing w:val="-10"/>
                <w:szCs w:val="32"/>
              </w:rPr>
              <w:t>（公章）</w:t>
            </w:r>
          </w:p>
        </w:tc>
        <w:tc>
          <w:tcPr>
            <w:tcW w:w="3977" w:type="dxa"/>
            <w:tcBorders>
              <w:top w:val="nil"/>
              <w:left w:val="single" w:sz="4" w:space="0" w:color="000000"/>
              <w:bottom w:val="single" w:sz="4" w:space="0" w:color="000000"/>
              <w:right w:val="nil"/>
            </w:tcBorders>
            <w:vAlign w:val="center"/>
          </w:tcPr>
          <w:p w14:paraId="6BFCE5A1" w14:textId="77777777" w:rsidR="00DD2B06" w:rsidRPr="002F45CD" w:rsidRDefault="00BF443C">
            <w:pPr>
              <w:snapToGrid w:val="0"/>
              <w:ind w:firstLineChars="100" w:firstLine="301"/>
              <w:textAlignment w:val="baseline"/>
              <w:rPr>
                <w:rStyle w:val="NormalCharacter"/>
                <w:rFonts w:asciiTheme="minorEastAsia" w:eastAsiaTheme="minorEastAsia" w:hAnsiTheme="minorEastAsia" w:cstheme="minorEastAsia"/>
                <w:b/>
                <w:spacing w:val="-10"/>
                <w:szCs w:val="32"/>
              </w:rPr>
            </w:pPr>
            <w:r w:rsidRPr="002F45CD">
              <w:rPr>
                <w:rStyle w:val="NormalCharacter"/>
                <w:rFonts w:asciiTheme="minorEastAsia" w:eastAsiaTheme="minorEastAsia" w:hAnsiTheme="minorEastAsia" w:cstheme="minorEastAsia" w:hint="eastAsia"/>
                <w:b/>
                <w:spacing w:val="-10"/>
                <w:szCs w:val="32"/>
              </w:rPr>
              <w:t>名称： 教育专硕</w:t>
            </w:r>
          </w:p>
        </w:tc>
      </w:tr>
      <w:tr w:rsidR="00DD2B06" w:rsidRPr="002F45CD" w14:paraId="2FF1E39E" w14:textId="77777777">
        <w:trPr>
          <w:trHeight w:val="794"/>
          <w:jc w:val="center"/>
        </w:trPr>
        <w:tc>
          <w:tcPr>
            <w:tcW w:w="1507" w:type="dxa"/>
            <w:vMerge/>
            <w:tcBorders>
              <w:top w:val="single" w:sz="4" w:space="0" w:color="000000"/>
              <w:left w:val="nil"/>
              <w:bottom w:val="nil"/>
              <w:right w:val="single" w:sz="4" w:space="0" w:color="000000"/>
            </w:tcBorders>
            <w:vAlign w:val="center"/>
          </w:tcPr>
          <w:p w14:paraId="50AF0B88" w14:textId="77777777" w:rsidR="00DD2B06" w:rsidRPr="002F45CD" w:rsidRDefault="00DD2B06">
            <w:pPr>
              <w:snapToGrid w:val="0"/>
              <w:jc w:val="center"/>
              <w:textAlignment w:val="baseline"/>
              <w:rPr>
                <w:rStyle w:val="NormalCharacter"/>
                <w:rFonts w:asciiTheme="minorEastAsia" w:eastAsiaTheme="minorEastAsia" w:hAnsiTheme="minorEastAsia" w:cstheme="minorEastAsia"/>
                <w:b/>
                <w:spacing w:val="-10"/>
                <w:szCs w:val="32"/>
              </w:rPr>
            </w:pPr>
          </w:p>
        </w:tc>
        <w:tc>
          <w:tcPr>
            <w:tcW w:w="3977" w:type="dxa"/>
            <w:tcBorders>
              <w:top w:val="single" w:sz="4" w:space="0" w:color="000000"/>
              <w:left w:val="single" w:sz="4" w:space="0" w:color="000000"/>
              <w:bottom w:val="nil"/>
              <w:right w:val="nil"/>
            </w:tcBorders>
            <w:vAlign w:val="center"/>
          </w:tcPr>
          <w:p w14:paraId="665A440F" w14:textId="77777777" w:rsidR="00DD2B06" w:rsidRPr="002F45CD" w:rsidRDefault="00BF443C">
            <w:pPr>
              <w:snapToGrid w:val="0"/>
              <w:ind w:firstLineChars="100" w:firstLine="301"/>
              <w:textAlignment w:val="baseline"/>
              <w:rPr>
                <w:rStyle w:val="NormalCharacter"/>
                <w:rFonts w:asciiTheme="minorEastAsia" w:eastAsiaTheme="minorEastAsia" w:hAnsiTheme="minorEastAsia" w:cstheme="minorEastAsia"/>
                <w:b/>
                <w:spacing w:val="-10"/>
                <w:szCs w:val="32"/>
              </w:rPr>
            </w:pPr>
            <w:r w:rsidRPr="002F45CD">
              <w:rPr>
                <w:rStyle w:val="NormalCharacter"/>
                <w:rFonts w:asciiTheme="minorEastAsia" w:eastAsiaTheme="minorEastAsia" w:hAnsiTheme="minorEastAsia" w:cstheme="minorEastAsia" w:hint="eastAsia"/>
                <w:b/>
                <w:spacing w:val="-10"/>
                <w:szCs w:val="32"/>
              </w:rPr>
              <w:t>代码：  0451b</w:t>
            </w:r>
          </w:p>
        </w:tc>
      </w:tr>
    </w:tbl>
    <w:p w14:paraId="6DB5FB03" w14:textId="77777777" w:rsidR="00DD2B06" w:rsidRPr="002F45CD" w:rsidRDefault="00DD2B06">
      <w:pPr>
        <w:snapToGrid w:val="0"/>
        <w:jc w:val="center"/>
        <w:textAlignment w:val="baseline"/>
        <w:rPr>
          <w:rStyle w:val="NormalCharacter"/>
          <w:rFonts w:asciiTheme="minorEastAsia" w:eastAsiaTheme="minorEastAsia" w:hAnsiTheme="minorEastAsia" w:cstheme="minorEastAsia"/>
          <w:b/>
          <w:szCs w:val="32"/>
        </w:rPr>
      </w:pPr>
    </w:p>
    <w:p w14:paraId="796BA164" w14:textId="77777777" w:rsidR="00DD2B06" w:rsidRPr="002F45CD" w:rsidRDefault="00DD2B06">
      <w:pPr>
        <w:jc w:val="center"/>
        <w:textAlignment w:val="baseline"/>
        <w:rPr>
          <w:rStyle w:val="NormalCharacter"/>
          <w:rFonts w:asciiTheme="minorEastAsia" w:eastAsiaTheme="minorEastAsia" w:hAnsiTheme="minorEastAsia" w:cstheme="minorEastAsia"/>
          <w:b/>
          <w:szCs w:val="32"/>
        </w:rPr>
      </w:pPr>
    </w:p>
    <w:p w14:paraId="311B6A8C" w14:textId="77777777" w:rsidR="00DD2B06" w:rsidRPr="002F45CD" w:rsidRDefault="00DD2B06">
      <w:pPr>
        <w:pStyle w:val="Heading3"/>
        <w:widowControl/>
        <w:spacing w:line="240" w:lineRule="auto"/>
        <w:rPr>
          <w:rStyle w:val="NormalCharacter"/>
          <w:rFonts w:asciiTheme="minorEastAsia" w:eastAsiaTheme="minorEastAsia" w:hAnsiTheme="minorEastAsia" w:cstheme="minorEastAsia"/>
          <w:color w:val="auto"/>
          <w:szCs w:val="32"/>
        </w:rPr>
      </w:pPr>
    </w:p>
    <w:p w14:paraId="03D34206" w14:textId="77777777" w:rsidR="00DD2B06" w:rsidRPr="002F45CD" w:rsidRDefault="00DD2B06">
      <w:pPr>
        <w:jc w:val="center"/>
        <w:textAlignment w:val="baseline"/>
        <w:rPr>
          <w:rStyle w:val="NormalCharacter"/>
          <w:rFonts w:asciiTheme="minorEastAsia" w:eastAsiaTheme="minorEastAsia" w:hAnsiTheme="minorEastAsia" w:cstheme="minorEastAsia"/>
          <w:b/>
          <w:szCs w:val="32"/>
        </w:rPr>
      </w:pPr>
    </w:p>
    <w:p w14:paraId="5A988664" w14:textId="00C07B13" w:rsidR="00DD2B06" w:rsidRPr="002F45CD" w:rsidRDefault="00BF443C">
      <w:pPr>
        <w:jc w:val="center"/>
        <w:textAlignment w:val="baseline"/>
        <w:rPr>
          <w:rStyle w:val="NormalCharacter"/>
          <w:rFonts w:asciiTheme="minorEastAsia" w:eastAsiaTheme="minorEastAsia" w:hAnsiTheme="minorEastAsia" w:cstheme="minorEastAsia"/>
          <w:szCs w:val="32"/>
        </w:rPr>
        <w:sectPr w:rsidR="00DD2B06" w:rsidRPr="002F45CD">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1"/>
          <w:cols w:space="425"/>
          <w:docGrid w:type="lines" w:linePitch="312"/>
        </w:sectPr>
      </w:pPr>
      <w:r w:rsidRPr="002F45CD">
        <w:rPr>
          <w:rStyle w:val="NormalCharacter"/>
          <w:rFonts w:asciiTheme="minorEastAsia" w:eastAsiaTheme="minorEastAsia" w:hAnsiTheme="minorEastAsia" w:cstheme="minorEastAsia" w:hint="eastAsia"/>
          <w:b/>
          <w:szCs w:val="32"/>
        </w:rPr>
        <w:t>202</w:t>
      </w:r>
      <w:r w:rsidR="002C578F">
        <w:rPr>
          <w:rStyle w:val="NormalCharacter"/>
          <w:rFonts w:asciiTheme="minorEastAsia" w:eastAsiaTheme="minorEastAsia" w:hAnsiTheme="minorEastAsia" w:cstheme="minorEastAsia"/>
          <w:b/>
          <w:szCs w:val="32"/>
        </w:rPr>
        <w:t>3</w:t>
      </w:r>
      <w:r w:rsidRPr="002F45CD">
        <w:rPr>
          <w:rStyle w:val="NormalCharacter"/>
          <w:rFonts w:asciiTheme="minorEastAsia" w:eastAsiaTheme="minorEastAsia" w:hAnsiTheme="minorEastAsia" w:cstheme="minorEastAsia" w:hint="eastAsia"/>
          <w:b/>
          <w:szCs w:val="32"/>
        </w:rPr>
        <w:t xml:space="preserve"> 年 12 月1</w:t>
      </w:r>
      <w:r w:rsidR="00403BC5">
        <w:rPr>
          <w:rStyle w:val="NormalCharacter"/>
          <w:rFonts w:asciiTheme="minorEastAsia" w:eastAsiaTheme="minorEastAsia" w:hAnsiTheme="minorEastAsia" w:cstheme="minorEastAsia"/>
          <w:b/>
          <w:szCs w:val="32"/>
        </w:rPr>
        <w:t>3</w:t>
      </w:r>
      <w:r w:rsidRPr="002F45CD">
        <w:rPr>
          <w:rStyle w:val="NormalCharacter"/>
          <w:rFonts w:asciiTheme="minorEastAsia" w:eastAsiaTheme="minorEastAsia" w:hAnsiTheme="minorEastAsia" w:cstheme="minorEastAsia" w:hint="eastAsia"/>
          <w:b/>
          <w:szCs w:val="32"/>
        </w:rPr>
        <w:t xml:space="preserve"> 日</w:t>
      </w:r>
    </w:p>
    <w:p w14:paraId="28689C98" w14:textId="77777777" w:rsidR="00DD2B06" w:rsidRPr="002F45CD" w:rsidRDefault="00BF443C" w:rsidP="00E24C7E">
      <w:pPr>
        <w:widowControl/>
        <w:ind w:firstLineChars="200" w:firstLine="643"/>
        <w:textAlignment w:val="baseline"/>
        <w:rPr>
          <w:rStyle w:val="NormalCharacter"/>
          <w:rFonts w:asciiTheme="minorEastAsia" w:eastAsiaTheme="minorEastAsia" w:hAnsiTheme="minorEastAsia" w:cstheme="minorEastAsia"/>
          <w:b/>
          <w:bCs/>
          <w:szCs w:val="32"/>
        </w:rPr>
      </w:pPr>
      <w:r w:rsidRPr="002F45CD">
        <w:rPr>
          <w:rStyle w:val="NormalCharacter"/>
          <w:rFonts w:asciiTheme="minorEastAsia" w:eastAsiaTheme="minorEastAsia" w:hAnsiTheme="minorEastAsia" w:cstheme="minorEastAsia" w:hint="eastAsia"/>
          <w:b/>
          <w:bCs/>
          <w:szCs w:val="32"/>
        </w:rPr>
        <w:lastRenderedPageBreak/>
        <w:t>一、总体概况</w:t>
      </w:r>
    </w:p>
    <w:p w14:paraId="504C4D22" w14:textId="77777777" w:rsidR="00DD2B06" w:rsidRPr="002F45CD" w:rsidRDefault="00BF443C">
      <w:pPr>
        <w:ind w:firstLineChars="200" w:firstLine="643"/>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
          <w:szCs w:val="32"/>
        </w:rPr>
        <w:t>1.学位点基本情况</w:t>
      </w:r>
      <w:r w:rsidRPr="002F45CD">
        <w:rPr>
          <w:rFonts w:asciiTheme="minorEastAsia" w:eastAsiaTheme="minorEastAsia" w:hAnsiTheme="minorEastAsia" w:cstheme="minorEastAsia" w:hint="eastAsia"/>
          <w:bCs/>
          <w:szCs w:val="32"/>
        </w:rPr>
        <w:t>：本学位点于1986年开始与湖北大学联合招收研究生。2011年获批一级学科硕士授权点，2013年和2014年获批同等学力硕士学位授权点和教育硕士专业学位授权点，并获批教育部“国培计划”中小学教师集中培训示范性基地。2012年本学科被评为湖北省重点特色学科，在全国第三轮学科评估中排名第35位；2013和2014年在省级重点学科绩效评估中连续两次被评为优秀；2015年本学科领衔组建并获批湖北省属高校优势特色学科群，并在全国第四轮学科评估中位列湖北省属高校第二名，2018年获批“湖北省国内一流学科建设学科”。</w:t>
      </w:r>
    </w:p>
    <w:p w14:paraId="1A37E9FF" w14:textId="11D49CE0" w:rsidR="00DD2B06" w:rsidRPr="002F45CD" w:rsidRDefault="00BF443C">
      <w:pPr>
        <w:ind w:firstLineChars="200" w:firstLine="643"/>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
          <w:szCs w:val="32"/>
        </w:rPr>
        <w:t>2.学科方向：</w:t>
      </w:r>
      <w:r w:rsidRPr="002F45CD">
        <w:rPr>
          <w:rFonts w:asciiTheme="minorEastAsia" w:eastAsiaTheme="minorEastAsia" w:hAnsiTheme="minorEastAsia" w:cstheme="minorEastAsia" w:hint="eastAsia"/>
          <w:bCs/>
          <w:szCs w:val="32"/>
        </w:rPr>
        <w:t>本学科形成了</w:t>
      </w:r>
      <w:r w:rsidR="002C578F" w:rsidRPr="002F45CD">
        <w:rPr>
          <w:rFonts w:asciiTheme="minorEastAsia" w:eastAsiaTheme="minorEastAsia" w:hAnsiTheme="minorEastAsia" w:cstheme="minorEastAsia" w:hint="eastAsia"/>
          <w:bCs/>
          <w:szCs w:val="32"/>
        </w:rPr>
        <w:t>教育管理</w:t>
      </w:r>
      <w:r w:rsidR="002C578F">
        <w:rPr>
          <w:rFonts w:asciiTheme="minorEastAsia" w:eastAsiaTheme="minorEastAsia" w:hAnsiTheme="minorEastAsia" w:cstheme="minorEastAsia" w:hint="eastAsia"/>
          <w:bCs/>
          <w:szCs w:val="32"/>
        </w:rPr>
        <w:t>、</w:t>
      </w:r>
      <w:r w:rsidR="002C578F" w:rsidRPr="002F45CD">
        <w:rPr>
          <w:rFonts w:asciiTheme="minorEastAsia" w:eastAsiaTheme="minorEastAsia" w:hAnsiTheme="minorEastAsia" w:cstheme="minorEastAsia" w:hint="eastAsia"/>
          <w:bCs/>
          <w:szCs w:val="32"/>
        </w:rPr>
        <w:t>学科教学（语文、数学、英语</w:t>
      </w:r>
      <w:r w:rsidR="002C578F">
        <w:rPr>
          <w:rFonts w:asciiTheme="minorEastAsia" w:eastAsiaTheme="minorEastAsia" w:hAnsiTheme="minorEastAsia" w:cstheme="minorEastAsia" w:hint="eastAsia"/>
          <w:bCs/>
          <w:szCs w:val="32"/>
        </w:rPr>
        <w:t>、思政、物理、化学、生物、历史、地理</w:t>
      </w:r>
      <w:r w:rsidR="002C578F" w:rsidRPr="002F45CD">
        <w:rPr>
          <w:rFonts w:asciiTheme="minorEastAsia" w:eastAsiaTheme="minorEastAsia" w:hAnsiTheme="minorEastAsia" w:cstheme="minorEastAsia" w:hint="eastAsia"/>
          <w:bCs/>
          <w:szCs w:val="32"/>
        </w:rPr>
        <w:t>）</w:t>
      </w:r>
      <w:r w:rsidR="002C578F">
        <w:rPr>
          <w:rFonts w:asciiTheme="minorEastAsia" w:eastAsiaTheme="minorEastAsia" w:hAnsiTheme="minorEastAsia" w:cstheme="minorEastAsia" w:hint="eastAsia"/>
          <w:bCs/>
          <w:szCs w:val="32"/>
        </w:rPr>
        <w:t>、</w:t>
      </w:r>
      <w:r w:rsidR="002C578F" w:rsidRPr="002F45CD">
        <w:rPr>
          <w:rFonts w:asciiTheme="minorEastAsia" w:eastAsiaTheme="minorEastAsia" w:hAnsiTheme="minorEastAsia" w:cstheme="minorEastAsia" w:hint="eastAsia"/>
          <w:bCs/>
          <w:szCs w:val="32"/>
        </w:rPr>
        <w:t>现代教育技术</w:t>
      </w:r>
      <w:r w:rsidR="002C578F">
        <w:rPr>
          <w:rFonts w:asciiTheme="minorEastAsia" w:eastAsiaTheme="minorEastAsia" w:hAnsiTheme="minorEastAsia" w:cstheme="minorEastAsia" w:hint="eastAsia"/>
          <w:bCs/>
          <w:szCs w:val="32"/>
        </w:rPr>
        <w:t>、小</w:t>
      </w:r>
      <w:r w:rsidRPr="002F45CD">
        <w:rPr>
          <w:rFonts w:asciiTheme="minorEastAsia" w:eastAsiaTheme="minorEastAsia" w:hAnsiTheme="minorEastAsia" w:cstheme="minorEastAsia" w:hint="eastAsia"/>
          <w:bCs/>
          <w:szCs w:val="32"/>
        </w:rPr>
        <w:t>学教育、心理健康教育</w:t>
      </w:r>
      <w:r w:rsidR="002C578F">
        <w:rPr>
          <w:rFonts w:asciiTheme="minorEastAsia" w:eastAsiaTheme="minorEastAsia" w:hAnsiTheme="minorEastAsia" w:cstheme="minorEastAsia" w:hint="eastAsia"/>
          <w:bCs/>
          <w:szCs w:val="32"/>
        </w:rPr>
        <w:t>和</w:t>
      </w:r>
      <w:r w:rsidRPr="002F45CD">
        <w:rPr>
          <w:rFonts w:asciiTheme="minorEastAsia" w:eastAsiaTheme="minorEastAsia" w:hAnsiTheme="minorEastAsia" w:cstheme="minorEastAsia" w:hint="eastAsia"/>
          <w:bCs/>
          <w:szCs w:val="32"/>
        </w:rPr>
        <w:t>学前教育等专业领域。</w:t>
      </w:r>
    </w:p>
    <w:p w14:paraId="6E188A8A" w14:textId="7F76DEB4" w:rsidR="00DD2B06" w:rsidRPr="002F45CD" w:rsidRDefault="00BF443C">
      <w:pPr>
        <w:ind w:firstLineChars="200" w:firstLine="643"/>
        <w:rPr>
          <w:rFonts w:asciiTheme="minorEastAsia" w:eastAsiaTheme="minorEastAsia" w:hAnsiTheme="minorEastAsia" w:cstheme="minorEastAsia"/>
          <w:bCs/>
          <w:szCs w:val="32"/>
        </w:rPr>
      </w:pPr>
      <w:bookmarkStart w:id="0" w:name="OLE_LINK3"/>
      <w:r w:rsidRPr="002F45CD">
        <w:rPr>
          <w:rFonts w:asciiTheme="minorEastAsia" w:eastAsiaTheme="minorEastAsia" w:hAnsiTheme="minorEastAsia" w:cstheme="minorEastAsia" w:hint="eastAsia"/>
          <w:b/>
          <w:szCs w:val="32"/>
        </w:rPr>
        <w:t>3.学科优势特色：</w:t>
      </w:r>
      <w:r w:rsidRPr="002F45CD">
        <w:rPr>
          <w:rFonts w:asciiTheme="minorEastAsia" w:eastAsiaTheme="minorEastAsia" w:hAnsiTheme="minorEastAsia" w:cstheme="minorEastAsia" w:hint="eastAsia"/>
          <w:bCs/>
          <w:szCs w:val="32"/>
        </w:rPr>
        <w:t>（1）学科体系完整。本学科建有“师范教育”省级优势特色学科群，已形成了</w:t>
      </w:r>
      <w:r w:rsidR="002C578F">
        <w:rPr>
          <w:rFonts w:asciiTheme="minorEastAsia" w:eastAsiaTheme="minorEastAsia" w:hAnsiTheme="minorEastAsia" w:cstheme="minorEastAsia"/>
          <w:bCs/>
          <w:szCs w:val="32"/>
        </w:rPr>
        <w:t>1</w:t>
      </w:r>
      <w:r w:rsidR="008B26F3">
        <w:rPr>
          <w:rFonts w:asciiTheme="minorEastAsia" w:eastAsiaTheme="minorEastAsia" w:hAnsiTheme="minorEastAsia" w:cstheme="minorEastAsia"/>
          <w:bCs/>
          <w:szCs w:val="32"/>
        </w:rPr>
        <w:t>4</w:t>
      </w:r>
      <w:r w:rsidRPr="002F45CD">
        <w:rPr>
          <w:rFonts w:asciiTheme="minorEastAsia" w:eastAsiaTheme="minorEastAsia" w:hAnsiTheme="minorEastAsia" w:cstheme="minorEastAsia" w:hint="eastAsia"/>
          <w:bCs/>
          <w:szCs w:val="32"/>
        </w:rPr>
        <w:t>个优势学科方向。</w:t>
      </w:r>
      <w:bookmarkStart w:id="1" w:name="_Hlk153395415"/>
      <w:r w:rsidRPr="002F45CD">
        <w:rPr>
          <w:rFonts w:asciiTheme="minorEastAsia" w:eastAsiaTheme="minorEastAsia" w:hAnsiTheme="minorEastAsia" w:cstheme="minorEastAsia" w:hint="eastAsia"/>
          <w:bCs/>
          <w:szCs w:val="32"/>
        </w:rPr>
        <w:t>（2）师资力量雄厚。学科现有专任教师99人，其中具有博士学位的49人、具有正高级专业技术职务的36人，湖北名师3人，享受国务院、省政府特殊津贴6人，教育部教指委委员、省跨世纪学科带头人、学术骨干和突贡中青年专家4人。（3）学科资源丰富。学科与地方教育行政主管部</w:t>
      </w:r>
      <w:r w:rsidRPr="002F45CD">
        <w:rPr>
          <w:rFonts w:asciiTheme="minorEastAsia" w:eastAsiaTheme="minorEastAsia" w:hAnsiTheme="minorEastAsia" w:cstheme="minorEastAsia" w:hint="eastAsia"/>
          <w:bCs/>
          <w:szCs w:val="32"/>
        </w:rPr>
        <w:lastRenderedPageBreak/>
        <w:t>门和中小学建立了紧密联系，建有6个省级研究平台、4个省级实习实训基地和3个“教师教育改革实验区”。（4）人才培养模式新。形成了“3535教师职业素质培养体系”，即“从教信念和执教能力并重、学科专业教育和教师专业教育并重、理论教学和实践提高并重”的师范生人才培养新模式。</w:t>
      </w:r>
    </w:p>
    <w:bookmarkEnd w:id="0"/>
    <w:bookmarkEnd w:id="1"/>
    <w:p w14:paraId="3E87C519" w14:textId="2AF4423F" w:rsidR="00DD2B06" w:rsidRPr="002F45CD" w:rsidRDefault="00BF443C">
      <w:pPr>
        <w:ind w:firstLineChars="200" w:firstLine="643"/>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
          <w:szCs w:val="32"/>
        </w:rPr>
        <w:t>4.代表性学术人员：</w:t>
      </w:r>
      <w:bookmarkStart w:id="2" w:name="_Hlk153395432"/>
      <w:r w:rsidRPr="002F45CD">
        <w:rPr>
          <w:rFonts w:asciiTheme="minorEastAsia" w:eastAsiaTheme="minorEastAsia" w:hAnsiTheme="minorEastAsia" w:cstheme="minorEastAsia" w:hint="eastAsia"/>
          <w:bCs/>
          <w:szCs w:val="32"/>
        </w:rPr>
        <w:t>近五年来，本学科凝聚了一批优秀学科带头人和学术骨干，形成一支规模适度、结构合理、成果显著的人才队伍。代表性的学术人员有朱浩教授和付光槐教授。其中朱浩教授主持国家社科、教育部人文社科、湖北省教育厅人文社科、湖北省教育规划项目各1项，组建并主持省级科研团队1个，发表CSSCI</w:t>
      </w:r>
      <w:r w:rsidR="002C578F">
        <w:rPr>
          <w:rFonts w:asciiTheme="minorEastAsia" w:eastAsiaTheme="minorEastAsia" w:hAnsiTheme="minorEastAsia" w:cstheme="minorEastAsia" w:hint="eastAsia"/>
          <w:bCs/>
          <w:szCs w:val="32"/>
        </w:rPr>
        <w:t>来源期刊</w:t>
      </w:r>
      <w:r w:rsidRPr="002F45CD">
        <w:rPr>
          <w:rFonts w:asciiTheme="minorEastAsia" w:eastAsiaTheme="minorEastAsia" w:hAnsiTheme="minorEastAsia" w:cstheme="minorEastAsia" w:hint="eastAsia"/>
          <w:bCs/>
          <w:szCs w:val="32"/>
        </w:rPr>
        <w:t>论文10余篇，</w:t>
      </w:r>
      <w:r w:rsidR="002C578F">
        <w:rPr>
          <w:rFonts w:asciiTheme="minorEastAsia" w:eastAsiaTheme="minorEastAsia" w:hAnsiTheme="minorEastAsia" w:cstheme="minorEastAsia" w:hint="eastAsia"/>
          <w:bCs/>
          <w:szCs w:val="32"/>
        </w:rPr>
        <w:t>出版</w:t>
      </w:r>
      <w:r w:rsidRPr="002F45CD">
        <w:rPr>
          <w:rFonts w:asciiTheme="minorEastAsia" w:eastAsiaTheme="minorEastAsia" w:hAnsiTheme="minorEastAsia" w:cstheme="minorEastAsia" w:hint="eastAsia"/>
          <w:bCs/>
          <w:szCs w:val="32"/>
        </w:rPr>
        <w:t>学术专著1部。付光槐博士主持国家社科、教育部人文社科、湖北省教育科学规划、湖北省教育厅人文社科各1项，先后在《教育研究》《比较教育研究》等杂志发表论文30余篇，并入选第三批“湖北省青年英才开发计划”，获第八届高等学校科学研究优秀成果奖（人文社会科学）二等奖。</w:t>
      </w:r>
    </w:p>
    <w:bookmarkEnd w:id="2"/>
    <w:p w14:paraId="79A11862" w14:textId="779E2853" w:rsidR="00DD2B06" w:rsidRPr="002F45CD" w:rsidRDefault="00BF443C">
      <w:pPr>
        <w:ind w:firstLineChars="200" w:firstLine="643"/>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
          <w:szCs w:val="32"/>
        </w:rPr>
        <w:t>5.代表性成就：</w:t>
      </w:r>
      <w:r w:rsidRPr="002F45CD">
        <w:rPr>
          <w:rFonts w:asciiTheme="minorEastAsia" w:eastAsiaTheme="minorEastAsia" w:hAnsiTheme="minorEastAsia" w:cstheme="minorEastAsia" w:hint="eastAsia"/>
          <w:bCs/>
          <w:szCs w:val="32"/>
        </w:rPr>
        <w:t>近五年来，本学科团队成员围绕中小学教师专业发展、教育体制机制改革、基础教育课程与教学改革、学科教育改革和特殊群体教育等研究领域进行了深入研究，并产出一系列研究成果。其中，付光槐教授与刘义兵教授合作的文章《教师教育一体化发展的体制机制创新》荣获</w:t>
      </w:r>
      <w:r w:rsidRPr="002F45CD">
        <w:rPr>
          <w:rFonts w:asciiTheme="minorEastAsia" w:eastAsiaTheme="minorEastAsia" w:hAnsiTheme="minorEastAsia" w:cstheme="minorEastAsia" w:hint="eastAsia"/>
          <w:bCs/>
          <w:szCs w:val="32"/>
        </w:rPr>
        <w:lastRenderedPageBreak/>
        <w:t>第八届高等学校科学研究优秀成果奖(人文社会科学)著作论文奖二等奖。</w:t>
      </w:r>
    </w:p>
    <w:p w14:paraId="343172AB" w14:textId="77777777" w:rsidR="00DD2B06" w:rsidRPr="002F45CD" w:rsidRDefault="00BF443C">
      <w:pPr>
        <w:ind w:firstLineChars="200" w:firstLine="643"/>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
          <w:szCs w:val="32"/>
        </w:rPr>
        <w:t>6.人才培养目标：</w:t>
      </w:r>
      <w:r w:rsidRPr="002F45CD">
        <w:rPr>
          <w:rFonts w:asciiTheme="minorEastAsia" w:eastAsiaTheme="minorEastAsia" w:hAnsiTheme="minorEastAsia" w:cstheme="minorEastAsia" w:hint="eastAsia"/>
          <w:bCs/>
          <w:szCs w:val="32"/>
        </w:rPr>
        <w:t>本学科以培养德智体美等方面全面发展，掌握现代教育理论、具有较强教育教学实践和研究能力的高素质幼儿园和中小学教师为目标。</w:t>
      </w:r>
    </w:p>
    <w:p w14:paraId="6808E8C1" w14:textId="31529977" w:rsidR="00DD2B06" w:rsidRPr="002F45CD" w:rsidRDefault="00BF443C">
      <w:pPr>
        <w:ind w:firstLineChars="200" w:firstLine="643"/>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
          <w:szCs w:val="32"/>
        </w:rPr>
        <w:t>7.生源情况：</w:t>
      </w:r>
      <w:bookmarkStart w:id="3" w:name="_Hlk153395506"/>
      <w:r w:rsidRPr="002F45CD">
        <w:rPr>
          <w:rFonts w:asciiTheme="minorEastAsia" w:eastAsiaTheme="minorEastAsia" w:hAnsiTheme="minorEastAsia" w:cstheme="minorEastAsia" w:hint="eastAsia"/>
          <w:bCs/>
          <w:szCs w:val="32"/>
        </w:rPr>
        <w:t>本学科生源主要集中于湖北、河北、江西、河南等地。2018-202</w:t>
      </w:r>
      <w:r w:rsidR="002C578F">
        <w:rPr>
          <w:rFonts w:asciiTheme="minorEastAsia" w:eastAsiaTheme="minorEastAsia" w:hAnsiTheme="minorEastAsia" w:cstheme="minorEastAsia"/>
          <w:bCs/>
          <w:szCs w:val="32"/>
        </w:rPr>
        <w:t>3</w:t>
      </w:r>
      <w:r w:rsidRPr="002F45CD">
        <w:rPr>
          <w:rFonts w:asciiTheme="minorEastAsia" w:eastAsiaTheme="minorEastAsia" w:hAnsiTheme="minorEastAsia" w:cstheme="minorEastAsia" w:hint="eastAsia"/>
          <w:bCs/>
          <w:szCs w:val="32"/>
        </w:rPr>
        <w:t>年，年均报名人数为</w:t>
      </w:r>
      <w:r w:rsidR="002C578F">
        <w:rPr>
          <w:rFonts w:asciiTheme="minorEastAsia" w:eastAsiaTheme="minorEastAsia" w:hAnsiTheme="minorEastAsia" w:cstheme="minorEastAsia"/>
          <w:bCs/>
          <w:szCs w:val="32"/>
        </w:rPr>
        <w:t>300</w:t>
      </w:r>
      <w:r w:rsidRPr="002F45CD">
        <w:rPr>
          <w:rFonts w:asciiTheme="minorEastAsia" w:eastAsiaTheme="minorEastAsia" w:hAnsiTheme="minorEastAsia" w:cstheme="minorEastAsia" w:hint="eastAsia"/>
          <w:bCs/>
          <w:szCs w:val="32"/>
        </w:rPr>
        <w:t>人以上，年均报录比达到</w:t>
      </w:r>
      <w:r w:rsidR="002C578F">
        <w:rPr>
          <w:rFonts w:asciiTheme="minorEastAsia" w:eastAsiaTheme="minorEastAsia" w:hAnsiTheme="minorEastAsia" w:cstheme="minorEastAsia"/>
          <w:bCs/>
          <w:szCs w:val="32"/>
        </w:rPr>
        <w:t>3</w:t>
      </w:r>
      <w:r w:rsidRPr="002F45CD">
        <w:rPr>
          <w:rFonts w:asciiTheme="minorEastAsia" w:eastAsiaTheme="minorEastAsia" w:hAnsiTheme="minorEastAsia" w:cstheme="minorEastAsia" w:hint="eastAsia"/>
          <w:bCs/>
          <w:szCs w:val="32"/>
        </w:rPr>
        <w:t>.</w:t>
      </w:r>
      <w:r w:rsidR="002C578F">
        <w:rPr>
          <w:rFonts w:asciiTheme="minorEastAsia" w:eastAsiaTheme="minorEastAsia" w:hAnsiTheme="minorEastAsia" w:cstheme="minorEastAsia"/>
          <w:bCs/>
          <w:szCs w:val="32"/>
        </w:rPr>
        <w:t>28</w:t>
      </w:r>
      <w:r w:rsidRPr="002F45CD">
        <w:rPr>
          <w:rFonts w:asciiTheme="minorEastAsia" w:eastAsiaTheme="minorEastAsia" w:hAnsiTheme="minorEastAsia" w:cstheme="minorEastAsia" w:hint="eastAsia"/>
          <w:bCs/>
          <w:szCs w:val="32"/>
        </w:rPr>
        <w:t>。</w:t>
      </w:r>
    </w:p>
    <w:bookmarkEnd w:id="3"/>
    <w:p w14:paraId="38D61DC3" w14:textId="77777777" w:rsidR="00DD2B06" w:rsidRPr="002F45CD" w:rsidRDefault="00BF443C">
      <w:pPr>
        <w:ind w:firstLineChars="200" w:firstLine="643"/>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
          <w:szCs w:val="32"/>
        </w:rPr>
        <w:t>8.国内外影响：</w:t>
      </w:r>
      <w:bookmarkStart w:id="4" w:name="_Hlk153395524"/>
      <w:r w:rsidRPr="002F45CD">
        <w:rPr>
          <w:rFonts w:asciiTheme="minorEastAsia" w:eastAsiaTheme="minorEastAsia" w:hAnsiTheme="minorEastAsia" w:cstheme="minorEastAsia" w:hint="eastAsia"/>
          <w:bCs/>
          <w:szCs w:val="32"/>
        </w:rPr>
        <w:t>本学科长期瞄准国家和区域教育发展领域的重大战略需求，培育了一批优秀教育成果，提升了学科的学术影响力和社会影响力；积极组建区域教育现代化研究团队，充当本地区教育管理部门的“智囊团”；学科国际交流广泛，与英国奥斯特大学、新西兰怀阿里奇理工大学等在教学领域和科研领域都有着深入合作，学科的国际影响逐渐加强。</w:t>
      </w:r>
    </w:p>
    <w:bookmarkEnd w:id="4"/>
    <w:p w14:paraId="0940A007" w14:textId="742494AD" w:rsidR="00DD2B06" w:rsidRPr="002F45CD" w:rsidRDefault="00BF443C">
      <w:pPr>
        <w:adjustRightInd w:val="0"/>
        <w:snapToGrid w:val="0"/>
        <w:spacing w:line="540" w:lineRule="exact"/>
        <w:ind w:firstLineChars="200" w:firstLine="643"/>
        <w:rPr>
          <w:rFonts w:ascii="宋体" w:eastAsia="宋体" w:hAnsi="宋体" w:cs="宋体"/>
          <w:bCs/>
          <w:szCs w:val="32"/>
        </w:rPr>
      </w:pPr>
      <w:r w:rsidRPr="002F45CD">
        <w:rPr>
          <w:rFonts w:asciiTheme="minorEastAsia" w:eastAsiaTheme="minorEastAsia" w:hAnsiTheme="minorEastAsia" w:cstheme="minorEastAsia" w:hint="eastAsia"/>
          <w:b/>
          <w:szCs w:val="32"/>
        </w:rPr>
        <w:t>9.研究生教育：</w:t>
      </w:r>
      <w:r w:rsidRPr="002F45CD">
        <w:rPr>
          <w:rFonts w:asciiTheme="minorEastAsia" w:eastAsiaTheme="minorEastAsia" w:hAnsiTheme="minorEastAsia" w:cstheme="minorEastAsia" w:hint="eastAsia"/>
          <w:bCs/>
          <w:szCs w:val="32"/>
        </w:rPr>
        <w:t>202</w:t>
      </w:r>
      <w:r w:rsidR="002C578F">
        <w:rPr>
          <w:rFonts w:asciiTheme="minorEastAsia" w:eastAsiaTheme="minorEastAsia" w:hAnsiTheme="minorEastAsia" w:cstheme="minorEastAsia"/>
          <w:bCs/>
          <w:szCs w:val="32"/>
        </w:rPr>
        <w:t>3</w:t>
      </w:r>
      <w:r w:rsidRPr="002F45CD">
        <w:rPr>
          <w:rFonts w:asciiTheme="minorEastAsia" w:eastAsiaTheme="minorEastAsia" w:hAnsiTheme="minorEastAsia" w:cstheme="minorEastAsia" w:hint="eastAsia"/>
          <w:bCs/>
          <w:szCs w:val="32"/>
        </w:rPr>
        <w:t>年教育专硕研究生招生1</w:t>
      </w:r>
      <w:r w:rsidR="002C578F">
        <w:rPr>
          <w:rFonts w:asciiTheme="minorEastAsia" w:eastAsiaTheme="minorEastAsia" w:hAnsiTheme="minorEastAsia" w:cstheme="minorEastAsia"/>
          <w:bCs/>
          <w:szCs w:val="32"/>
        </w:rPr>
        <w:t>05</w:t>
      </w:r>
      <w:r w:rsidRPr="002F45CD">
        <w:rPr>
          <w:rFonts w:asciiTheme="minorEastAsia" w:eastAsiaTheme="minorEastAsia" w:hAnsiTheme="minorEastAsia" w:cstheme="minorEastAsia" w:hint="eastAsia"/>
          <w:bCs/>
          <w:szCs w:val="32"/>
        </w:rPr>
        <w:t>人，在读研究生</w:t>
      </w:r>
      <w:r w:rsidR="002C578F">
        <w:rPr>
          <w:rFonts w:asciiTheme="minorEastAsia" w:eastAsiaTheme="minorEastAsia" w:hAnsiTheme="minorEastAsia" w:cstheme="minorEastAsia"/>
          <w:bCs/>
          <w:szCs w:val="32"/>
        </w:rPr>
        <w:t>374</w:t>
      </w:r>
      <w:r w:rsidRPr="002F45CD">
        <w:rPr>
          <w:rFonts w:asciiTheme="minorEastAsia" w:eastAsiaTheme="minorEastAsia" w:hAnsiTheme="minorEastAsia" w:cstheme="minorEastAsia" w:hint="eastAsia"/>
          <w:bCs/>
          <w:szCs w:val="32"/>
        </w:rPr>
        <w:t>人，毕业研究生</w:t>
      </w:r>
      <w:r w:rsidR="002C578F">
        <w:rPr>
          <w:rFonts w:asciiTheme="minorEastAsia" w:eastAsiaTheme="minorEastAsia" w:hAnsiTheme="minorEastAsia" w:cstheme="minorEastAsia"/>
          <w:bCs/>
          <w:szCs w:val="32"/>
        </w:rPr>
        <w:t>62</w:t>
      </w:r>
      <w:r w:rsidRPr="002F45CD">
        <w:rPr>
          <w:rFonts w:asciiTheme="minorEastAsia" w:eastAsiaTheme="minorEastAsia" w:hAnsiTheme="minorEastAsia" w:cstheme="minorEastAsia" w:hint="eastAsia"/>
          <w:bCs/>
          <w:szCs w:val="32"/>
        </w:rPr>
        <w:t>人，硕士学位授予</w:t>
      </w:r>
      <w:r w:rsidR="002C578F">
        <w:rPr>
          <w:rFonts w:asciiTheme="minorEastAsia" w:eastAsiaTheme="minorEastAsia" w:hAnsiTheme="minorEastAsia" w:cstheme="minorEastAsia"/>
          <w:bCs/>
          <w:szCs w:val="32"/>
        </w:rPr>
        <w:t>62</w:t>
      </w:r>
      <w:r w:rsidRPr="002F45CD">
        <w:rPr>
          <w:rFonts w:asciiTheme="minorEastAsia" w:eastAsiaTheme="minorEastAsia" w:hAnsiTheme="minorEastAsia" w:cstheme="minorEastAsia" w:hint="eastAsia"/>
          <w:bCs/>
          <w:szCs w:val="32"/>
        </w:rPr>
        <w:t>人，研究生论文重合比检测和双盲评审通过率达到100%，所有毕业研究生在规定的日程内完成了学位论文答辩工作。</w:t>
      </w:r>
      <w:bookmarkStart w:id="5" w:name="_Hlk153395576"/>
      <w:r w:rsidRPr="002F45CD">
        <w:rPr>
          <w:rFonts w:asciiTheme="minorEastAsia" w:eastAsiaTheme="minorEastAsia" w:hAnsiTheme="minorEastAsia" w:cstheme="minorEastAsia" w:hint="eastAsia"/>
          <w:bCs/>
          <w:szCs w:val="32"/>
        </w:rPr>
        <w:t>研究生发表省级以上学术论文</w:t>
      </w:r>
      <w:r w:rsidRPr="002F45CD">
        <w:rPr>
          <w:rFonts w:ascii="宋体" w:eastAsia="宋体" w:hAnsi="宋体" w:cs="宋体" w:hint="eastAsia"/>
          <w:bCs/>
          <w:szCs w:val="32"/>
        </w:rPr>
        <w:t>1</w:t>
      </w:r>
      <w:r w:rsidR="002C578F">
        <w:rPr>
          <w:rFonts w:ascii="宋体" w:eastAsia="宋体" w:hAnsi="宋体" w:cs="宋体"/>
          <w:bCs/>
          <w:szCs w:val="32"/>
        </w:rPr>
        <w:t>2</w:t>
      </w:r>
      <w:r w:rsidRPr="002F45CD">
        <w:rPr>
          <w:rFonts w:ascii="宋体" w:eastAsia="宋体" w:hAnsi="宋体" w:cs="宋体" w:hint="eastAsia"/>
          <w:bCs/>
          <w:szCs w:val="32"/>
        </w:rPr>
        <w:t>篇（其中核心以上</w:t>
      </w:r>
      <w:r w:rsidR="002C578F">
        <w:rPr>
          <w:rFonts w:ascii="宋体" w:eastAsia="宋体" w:hAnsi="宋体" w:cs="宋体"/>
          <w:bCs/>
          <w:szCs w:val="32"/>
        </w:rPr>
        <w:t>5</w:t>
      </w:r>
      <w:r w:rsidRPr="002F45CD">
        <w:rPr>
          <w:rFonts w:ascii="宋体" w:eastAsia="宋体" w:hAnsi="宋体" w:cs="宋体" w:hint="eastAsia"/>
          <w:bCs/>
          <w:szCs w:val="32"/>
        </w:rPr>
        <w:t>篇），</w:t>
      </w:r>
      <w:r w:rsidR="00634344">
        <w:rPr>
          <w:rFonts w:ascii="宋体" w:eastAsia="宋体" w:hAnsi="宋体" w:cs="宋体"/>
          <w:bCs/>
          <w:szCs w:val="32"/>
        </w:rPr>
        <w:t>12</w:t>
      </w:r>
      <w:r w:rsidRPr="002F45CD">
        <w:rPr>
          <w:rFonts w:ascii="宋体" w:eastAsia="宋体" w:hAnsi="宋体" w:cs="宋体" w:hint="eastAsia"/>
          <w:bCs/>
          <w:szCs w:val="32"/>
        </w:rPr>
        <w:t>篇论文被评为校级优秀硕士学位论文。研究生获批各级各类奖励</w:t>
      </w:r>
      <w:r w:rsidR="00634344">
        <w:rPr>
          <w:rFonts w:ascii="宋体" w:eastAsia="宋体" w:hAnsi="宋体" w:cs="宋体"/>
          <w:bCs/>
          <w:szCs w:val="32"/>
        </w:rPr>
        <w:t>32</w:t>
      </w:r>
      <w:r w:rsidRPr="002F45CD">
        <w:rPr>
          <w:rFonts w:ascii="宋体" w:eastAsia="宋体" w:hAnsi="宋体" w:cs="宋体" w:hint="eastAsia"/>
          <w:bCs/>
          <w:szCs w:val="32"/>
        </w:rPr>
        <w:t>项，其中省级以上获奖</w:t>
      </w:r>
      <w:r w:rsidR="00634344">
        <w:rPr>
          <w:rFonts w:ascii="宋体" w:eastAsia="宋体" w:hAnsi="宋体" w:cs="宋体"/>
          <w:bCs/>
          <w:szCs w:val="32"/>
        </w:rPr>
        <w:t>18</w:t>
      </w:r>
      <w:r w:rsidRPr="002F45CD">
        <w:rPr>
          <w:rFonts w:ascii="宋体" w:eastAsia="宋体" w:hAnsi="宋体" w:cs="宋体" w:hint="eastAsia"/>
          <w:bCs/>
          <w:szCs w:val="32"/>
        </w:rPr>
        <w:t>项，获批研究生创新基金项目</w:t>
      </w:r>
      <w:r w:rsidR="00634344">
        <w:rPr>
          <w:rFonts w:ascii="宋体" w:eastAsia="宋体" w:hAnsi="宋体" w:cs="宋体"/>
          <w:bCs/>
          <w:szCs w:val="32"/>
        </w:rPr>
        <w:t>12</w:t>
      </w:r>
      <w:r w:rsidRPr="002F45CD">
        <w:rPr>
          <w:rFonts w:ascii="宋体" w:eastAsia="宋体" w:hAnsi="宋体" w:cs="宋体" w:hint="eastAsia"/>
          <w:bCs/>
          <w:szCs w:val="32"/>
        </w:rPr>
        <w:t>项。</w:t>
      </w:r>
    </w:p>
    <w:bookmarkEnd w:id="5"/>
    <w:p w14:paraId="0F47EC63" w14:textId="6EB43987" w:rsidR="00DD2B06" w:rsidRPr="002F45CD" w:rsidRDefault="00BF443C">
      <w:pPr>
        <w:widowControl/>
        <w:ind w:firstLineChars="200" w:firstLine="643"/>
        <w:textAlignment w:val="baseline"/>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
          <w:szCs w:val="32"/>
        </w:rPr>
        <w:lastRenderedPageBreak/>
        <w:t>10.代表性毕业生：</w:t>
      </w:r>
      <w:r w:rsidR="00634344" w:rsidRPr="00634344">
        <w:rPr>
          <w:rFonts w:asciiTheme="minorEastAsia" w:eastAsiaTheme="minorEastAsia" w:hAnsiTheme="minorEastAsia" w:cstheme="minorEastAsia" w:hint="eastAsia"/>
          <w:bCs/>
          <w:szCs w:val="32"/>
        </w:rPr>
        <w:t>小学教育专业的2003班的学生黎莉辉同学在思想上追求上进、学业上认真刻苦、在生活中勤勉踏实、在实践活动中忘我奉献。在2021-2022学年，获得了“学业一等奖学金”和“优秀研究生荣誉称号”，参与的论文《师范生课堂教学自我评价体系建构研究—基于美国纽约市立大学皇后学院的启示》发表于江苏高教（CSSCI期刊）、《“双减”背景下小学低年级语文非书面作业设计研究-以G小学为例》获得科研立项。被评为“教课好榜样”。</w:t>
      </w:r>
    </w:p>
    <w:p w14:paraId="55443C26" w14:textId="77777777" w:rsidR="00DD2B06" w:rsidRPr="002F45CD" w:rsidRDefault="00BF443C">
      <w:pPr>
        <w:widowControl/>
        <w:ind w:firstLineChars="200" w:firstLine="643"/>
        <w:textAlignment w:val="baseline"/>
        <w:rPr>
          <w:rStyle w:val="NormalCharacter"/>
          <w:rFonts w:asciiTheme="minorEastAsia" w:eastAsiaTheme="minorEastAsia" w:hAnsiTheme="minorEastAsia" w:cstheme="minorEastAsia"/>
          <w:b/>
          <w:bCs/>
          <w:szCs w:val="32"/>
        </w:rPr>
      </w:pPr>
      <w:r w:rsidRPr="002F45CD">
        <w:rPr>
          <w:rStyle w:val="NormalCharacter"/>
          <w:rFonts w:asciiTheme="minorEastAsia" w:eastAsiaTheme="minorEastAsia" w:hAnsiTheme="minorEastAsia" w:cstheme="minorEastAsia" w:hint="eastAsia"/>
          <w:b/>
          <w:bCs/>
          <w:szCs w:val="32"/>
        </w:rPr>
        <w:t>二、研究生党建与思想政治教育工作</w:t>
      </w:r>
    </w:p>
    <w:p w14:paraId="35C461C3" w14:textId="77777777" w:rsidR="00DD2B06" w:rsidRPr="002F45CD" w:rsidRDefault="00BF443C">
      <w:pPr>
        <w:pStyle w:val="3"/>
        <w:spacing w:line="240" w:lineRule="auto"/>
        <w:rPr>
          <w:rFonts w:asciiTheme="minorEastAsia" w:eastAsiaTheme="minorEastAsia" w:hAnsiTheme="minorEastAsia" w:cstheme="minorEastAsia"/>
          <w:bCs/>
          <w:color w:val="auto"/>
        </w:rPr>
      </w:pPr>
      <w:r w:rsidRPr="002F45CD">
        <w:rPr>
          <w:rFonts w:asciiTheme="minorEastAsia" w:eastAsiaTheme="minorEastAsia" w:hAnsiTheme="minorEastAsia" w:cstheme="minorEastAsia" w:hint="eastAsia"/>
          <w:bCs/>
          <w:color w:val="auto"/>
        </w:rPr>
        <w:t>随着全面从严治党向基层的逐步延伸，发挥基层党建工作力量加强和改进研究生教风学风，全面贯彻落实立德树人根本任务在高校研究生思想政治教育工作中的重要意义愈发凸显。学校领导高度重视研究生党建与思想政治教育工作，建立了由学校党委领导、党政齐抓共管、各职能部门分工协作、党委研究生工作部组织协调、各学院党委具体实施的研究生党建与思想政治教育工作管理体制和运行机制，成立了研究生党建与思想政治工作领导小组，有党建工作专职人员从事研究生党建与思想政治工作。</w:t>
      </w:r>
    </w:p>
    <w:p w14:paraId="49E73527" w14:textId="77777777" w:rsidR="00DD2B06" w:rsidRPr="002F45CD" w:rsidRDefault="00BF443C">
      <w:pPr>
        <w:pStyle w:val="3"/>
        <w:spacing w:line="240" w:lineRule="auto"/>
        <w:ind w:firstLine="643"/>
        <w:rPr>
          <w:rFonts w:asciiTheme="minorEastAsia" w:eastAsiaTheme="minorEastAsia" w:hAnsiTheme="minorEastAsia" w:cstheme="minorEastAsia"/>
          <w:b/>
          <w:color w:val="auto"/>
        </w:rPr>
      </w:pPr>
      <w:r w:rsidRPr="002F45CD">
        <w:rPr>
          <w:rFonts w:asciiTheme="minorEastAsia" w:eastAsiaTheme="minorEastAsia" w:hAnsiTheme="minorEastAsia" w:cstheme="minorEastAsia" w:hint="eastAsia"/>
          <w:b/>
          <w:color w:val="auto"/>
        </w:rPr>
        <w:t>1.领导高度重视，研究生党建工作规范有序</w:t>
      </w:r>
    </w:p>
    <w:p w14:paraId="45EF05AA" w14:textId="426C5DC0" w:rsidR="00DD2B06" w:rsidRPr="002F45CD" w:rsidRDefault="00BF443C">
      <w:pPr>
        <w:pStyle w:val="3"/>
        <w:spacing w:line="240" w:lineRule="auto"/>
        <w:rPr>
          <w:rFonts w:asciiTheme="minorEastAsia" w:eastAsiaTheme="minorEastAsia" w:hAnsiTheme="minorEastAsia" w:cstheme="minorEastAsia"/>
          <w:bCs/>
          <w:color w:val="auto"/>
        </w:rPr>
      </w:pPr>
      <w:bookmarkStart w:id="6" w:name="_Hlk153395637"/>
      <w:r w:rsidRPr="002F45CD">
        <w:rPr>
          <w:rFonts w:asciiTheme="minorEastAsia" w:eastAsiaTheme="minorEastAsia" w:hAnsiTheme="minorEastAsia" w:cstheme="minorEastAsia" w:hint="eastAsia"/>
          <w:bCs/>
          <w:color w:val="auto"/>
        </w:rPr>
        <w:t>学院以党的政治建设为统领，高度重视研究生党建与思想政治教育工作，以党的政治建设为统领，积极开展党的二十大会议精神等的学习宣传，全年举行二级理论学习中心组</w:t>
      </w:r>
      <w:r w:rsidRPr="002F45CD">
        <w:rPr>
          <w:rFonts w:asciiTheme="minorEastAsia" w:eastAsiaTheme="minorEastAsia" w:hAnsiTheme="minorEastAsia" w:cstheme="minorEastAsia" w:hint="eastAsia"/>
          <w:bCs/>
          <w:color w:val="auto"/>
        </w:rPr>
        <w:lastRenderedPageBreak/>
        <w:t>学习</w:t>
      </w:r>
      <w:r w:rsidR="00634344">
        <w:rPr>
          <w:rFonts w:asciiTheme="minorEastAsia" w:eastAsiaTheme="minorEastAsia" w:hAnsiTheme="minorEastAsia" w:cstheme="minorEastAsia"/>
          <w:bCs/>
          <w:color w:val="auto"/>
        </w:rPr>
        <w:t>7</w:t>
      </w:r>
      <w:r w:rsidRPr="002F45CD">
        <w:rPr>
          <w:rFonts w:asciiTheme="minorEastAsia" w:eastAsiaTheme="minorEastAsia" w:hAnsiTheme="minorEastAsia" w:cstheme="minorEastAsia" w:hint="eastAsia"/>
          <w:bCs/>
          <w:color w:val="auto"/>
        </w:rPr>
        <w:t>次，举办道德讲堂1次，和机关第三党支部举行联学活动1次，向学校投稿</w:t>
      </w:r>
      <w:r w:rsidR="00634344">
        <w:rPr>
          <w:rFonts w:asciiTheme="minorEastAsia" w:eastAsiaTheme="minorEastAsia" w:hAnsiTheme="minorEastAsia" w:cstheme="minorEastAsia"/>
          <w:bCs/>
          <w:color w:val="auto"/>
        </w:rPr>
        <w:t>5</w:t>
      </w:r>
      <w:r w:rsidRPr="002F45CD">
        <w:rPr>
          <w:rFonts w:asciiTheme="minorEastAsia" w:eastAsiaTheme="minorEastAsia" w:hAnsiTheme="minorEastAsia" w:cstheme="minorEastAsia" w:hint="eastAsia"/>
          <w:bCs/>
          <w:color w:val="auto"/>
        </w:rPr>
        <w:t>篇，被市级以上媒体正面报道</w:t>
      </w:r>
      <w:r w:rsidR="00634344">
        <w:rPr>
          <w:rFonts w:asciiTheme="minorEastAsia" w:eastAsiaTheme="minorEastAsia" w:hAnsiTheme="minorEastAsia" w:cstheme="minorEastAsia"/>
          <w:bCs/>
          <w:color w:val="auto"/>
        </w:rPr>
        <w:t>6</w:t>
      </w:r>
      <w:r w:rsidRPr="002F45CD">
        <w:rPr>
          <w:rFonts w:asciiTheme="minorEastAsia" w:eastAsiaTheme="minorEastAsia" w:hAnsiTheme="minorEastAsia" w:cstheme="minorEastAsia" w:hint="eastAsia"/>
          <w:bCs/>
          <w:color w:val="auto"/>
        </w:rPr>
        <w:t>篇，党建经验多次被湖北省和全国高校思政网宣传报道，师生员工积极参加志愿服务和文明校园创建活动。充分发挥学生党支部的先锋带头作用，全面落实从严治党相关要求，不断加强思想建设、组织建设和作风建设，为各项工作的顺利开展提供坚强政治保证。</w:t>
      </w:r>
    </w:p>
    <w:bookmarkEnd w:id="6"/>
    <w:p w14:paraId="7DB92531" w14:textId="77777777" w:rsidR="00DD2B06" w:rsidRPr="002F45CD" w:rsidRDefault="00BF443C">
      <w:pPr>
        <w:pStyle w:val="3"/>
        <w:spacing w:line="240" w:lineRule="auto"/>
        <w:ind w:firstLine="643"/>
        <w:rPr>
          <w:rFonts w:asciiTheme="minorEastAsia" w:eastAsiaTheme="minorEastAsia" w:hAnsiTheme="minorEastAsia" w:cstheme="minorEastAsia"/>
          <w:b/>
          <w:color w:val="auto"/>
        </w:rPr>
      </w:pPr>
      <w:r w:rsidRPr="002F45CD">
        <w:rPr>
          <w:rFonts w:asciiTheme="minorEastAsia" w:eastAsiaTheme="minorEastAsia" w:hAnsiTheme="minorEastAsia" w:cstheme="minorEastAsia" w:hint="eastAsia"/>
          <w:b/>
          <w:color w:val="auto"/>
        </w:rPr>
        <w:t>2.加强队伍建设，齐抓共管开创新局面</w:t>
      </w:r>
    </w:p>
    <w:p w14:paraId="42D4D238" w14:textId="77777777" w:rsidR="00DD2B06" w:rsidRPr="002F45CD" w:rsidRDefault="00BF443C">
      <w:pPr>
        <w:pStyle w:val="3"/>
        <w:spacing w:line="240" w:lineRule="auto"/>
        <w:rPr>
          <w:rFonts w:asciiTheme="minorEastAsia" w:eastAsiaTheme="minorEastAsia" w:hAnsiTheme="minorEastAsia" w:cstheme="minorEastAsia"/>
          <w:bCs/>
          <w:color w:val="auto"/>
        </w:rPr>
      </w:pPr>
      <w:r w:rsidRPr="002F45CD">
        <w:rPr>
          <w:rFonts w:asciiTheme="minorEastAsia" w:eastAsiaTheme="minorEastAsia" w:hAnsiTheme="minorEastAsia" w:cstheme="minorEastAsia" w:hint="eastAsia"/>
          <w:bCs/>
          <w:color w:val="auto"/>
        </w:rPr>
        <w:t>加强研究生辅导员和研究生导师队伍建设，多方开展研究生党建和思想政治教育。研究生辅导员是研究生思想政治教育的直接引导人，选派研究生辅导员参加辅导员骨干培训，构建强有力的研究生党建与思想政治教育工作队伍，大幅提升了研究生党建整体工作水平。同时，根据《教育部关于全面落实研究生导师立德树人职责的意见》文件精神，充分发挥导师育人作用，促进党建工作、培养工作和育人工作有机联动。号召导师担负起对研究生思想政治教育的首要责任，扎扎实实教书育人，对研究生思想上引导、学术上教导、心理上疏导、就业上指导，引领学生发展，助推研究生成长。倡议党员导师在“四导”工作中发挥先锋模范作用，并且从“四个一”做起，即走访一次学生宿舍、参加一次发展对象评价、进行一次发展对象谈话、指导一次院党校或研究生党支部活动，在参与研究生党建工作中创先争优。</w:t>
      </w:r>
    </w:p>
    <w:p w14:paraId="79918D46" w14:textId="77777777" w:rsidR="00DD2B06" w:rsidRPr="002F45CD" w:rsidRDefault="00BF443C">
      <w:pPr>
        <w:pStyle w:val="3"/>
        <w:spacing w:line="240" w:lineRule="auto"/>
        <w:ind w:leftChars="200" w:left="640" w:firstLineChars="0" w:firstLine="0"/>
        <w:rPr>
          <w:rFonts w:asciiTheme="minorEastAsia" w:eastAsiaTheme="minorEastAsia" w:hAnsiTheme="minorEastAsia" w:cstheme="minorEastAsia"/>
          <w:b/>
          <w:color w:val="auto"/>
        </w:rPr>
      </w:pPr>
      <w:r w:rsidRPr="002F45CD">
        <w:rPr>
          <w:rFonts w:asciiTheme="minorEastAsia" w:eastAsiaTheme="minorEastAsia" w:hAnsiTheme="minorEastAsia" w:cstheme="minorEastAsia" w:hint="eastAsia"/>
          <w:b/>
          <w:color w:val="auto"/>
        </w:rPr>
        <w:lastRenderedPageBreak/>
        <w:t>3.加强研究生党团干部培训，提高党性修养</w:t>
      </w:r>
    </w:p>
    <w:p w14:paraId="5FE5BBF3" w14:textId="653F1C61" w:rsidR="00DD2B06" w:rsidRPr="002F45CD" w:rsidRDefault="00BF443C">
      <w:pPr>
        <w:adjustRightInd w:val="0"/>
        <w:snapToGrid w:val="0"/>
        <w:spacing w:line="540" w:lineRule="exact"/>
        <w:ind w:firstLineChars="200" w:firstLine="640"/>
        <w:rPr>
          <w:rFonts w:asciiTheme="minorEastAsia" w:eastAsiaTheme="minorEastAsia" w:hAnsiTheme="minorEastAsia" w:cstheme="minorEastAsia"/>
          <w:bCs/>
          <w:szCs w:val="32"/>
        </w:rPr>
      </w:pPr>
      <w:bookmarkStart w:id="7" w:name="_Hlk153395658"/>
      <w:r w:rsidRPr="002F45CD">
        <w:rPr>
          <w:rFonts w:asciiTheme="minorEastAsia" w:eastAsiaTheme="minorEastAsia" w:hAnsiTheme="minorEastAsia" w:cstheme="minorEastAsia" w:hint="eastAsia"/>
          <w:bCs/>
          <w:szCs w:val="32"/>
        </w:rPr>
        <w:t>高度重视研究生党建与思想政治教育工作，培训研究生团学干部和党员干部，拓宽他们的政策水平和视野，提升他们的综合素质和工作能力。调动研究生党员干部的学习热情和工作积极性，定期开办党校、团校，使党校团校成为研究生党团干部素质训练和党性修养训练的重要基地。各支部严格按要求召开支部主题党日活动、党员民主评议等活动。全年发展</w:t>
      </w:r>
      <w:r w:rsidR="00634344">
        <w:rPr>
          <w:rFonts w:asciiTheme="minorEastAsia" w:eastAsiaTheme="minorEastAsia" w:hAnsiTheme="minorEastAsia" w:cstheme="minorEastAsia" w:hint="eastAsia"/>
          <w:bCs/>
          <w:szCs w:val="32"/>
        </w:rPr>
        <w:t>研究生</w:t>
      </w:r>
      <w:r w:rsidRPr="002F45CD">
        <w:rPr>
          <w:rFonts w:asciiTheme="minorEastAsia" w:eastAsiaTheme="minorEastAsia" w:hAnsiTheme="minorEastAsia" w:cstheme="minorEastAsia" w:hint="eastAsia"/>
          <w:bCs/>
          <w:szCs w:val="32"/>
        </w:rPr>
        <w:t>党员</w:t>
      </w:r>
      <w:r w:rsidR="00634344">
        <w:rPr>
          <w:rFonts w:asciiTheme="minorEastAsia" w:eastAsiaTheme="minorEastAsia" w:hAnsiTheme="minorEastAsia" w:cstheme="minorEastAsia"/>
          <w:bCs/>
          <w:szCs w:val="32"/>
        </w:rPr>
        <w:t>10</w:t>
      </w:r>
      <w:r w:rsidRPr="002F45CD">
        <w:rPr>
          <w:rFonts w:asciiTheme="minorEastAsia" w:eastAsiaTheme="minorEastAsia" w:hAnsiTheme="minorEastAsia" w:cstheme="minorEastAsia" w:hint="eastAsia"/>
          <w:bCs/>
          <w:szCs w:val="32"/>
        </w:rPr>
        <w:t>人，培训学生入党积极分子123人（含研究生）。</w:t>
      </w:r>
    </w:p>
    <w:bookmarkEnd w:id="7"/>
    <w:p w14:paraId="0B684D7F" w14:textId="77777777" w:rsidR="00DD2B06" w:rsidRPr="002F45CD" w:rsidRDefault="00BF443C">
      <w:pPr>
        <w:pStyle w:val="3"/>
        <w:spacing w:line="240" w:lineRule="auto"/>
        <w:ind w:leftChars="200" w:left="640" w:firstLineChars="0" w:firstLine="0"/>
        <w:rPr>
          <w:rFonts w:asciiTheme="minorEastAsia" w:eastAsiaTheme="minorEastAsia" w:hAnsiTheme="minorEastAsia" w:cstheme="minorEastAsia"/>
          <w:b/>
          <w:color w:val="auto"/>
        </w:rPr>
      </w:pPr>
      <w:r w:rsidRPr="002F45CD">
        <w:rPr>
          <w:rFonts w:asciiTheme="minorEastAsia" w:eastAsiaTheme="minorEastAsia" w:hAnsiTheme="minorEastAsia" w:cstheme="minorEastAsia" w:hint="eastAsia"/>
          <w:b/>
          <w:color w:val="auto"/>
        </w:rPr>
        <w:t>4.加强实践锻炼，解决研究生实际困难</w:t>
      </w:r>
    </w:p>
    <w:p w14:paraId="3B71AA0C" w14:textId="77777777" w:rsidR="00DD2B06" w:rsidRPr="002F45CD" w:rsidRDefault="00BF443C">
      <w:pPr>
        <w:pStyle w:val="3"/>
        <w:spacing w:line="240" w:lineRule="auto"/>
        <w:rPr>
          <w:rFonts w:asciiTheme="minorEastAsia" w:eastAsiaTheme="minorEastAsia" w:hAnsiTheme="minorEastAsia" w:cstheme="minorEastAsia"/>
          <w:bCs/>
          <w:color w:val="auto"/>
        </w:rPr>
      </w:pPr>
      <w:r w:rsidRPr="002F45CD">
        <w:rPr>
          <w:rFonts w:asciiTheme="minorEastAsia" w:eastAsiaTheme="minorEastAsia" w:hAnsiTheme="minorEastAsia" w:cstheme="minorEastAsia" w:hint="eastAsia"/>
          <w:bCs/>
          <w:color w:val="auto"/>
        </w:rPr>
        <w:t>通过社会服务等实践活动锻炼，使研究生把学习知识与实践应用结合起来，把政治理论的素养与实际工作结合起来，充分了解了当前教育发展实际情况，切实增强了国情教育、党性教育，大大提高了办事能力。高度重视不同研究生个体的具体困难，安排研究生党员干部值班，为研究生解决心理、就业、生活等成长成才过程的具体问题，为实现及时沟通、及时解决的管理和服务提供了积极的平台，建立健全相关措施以解决研究生所面临的实际问题。围绕“传承科学精神，力践效国之行”主题，联合本科生党支部开展学术研讨、经验交流等活动，充分发挥研究生党员在锤炼党性做表率、立足科研做贡献的引领作用，教育和引导广大学生党员成为高尚科学精神的传承者、优良学术道德的践行者、良好学术风气的维护者和优秀学术成果的创造者。引领研究生自</w:t>
      </w:r>
      <w:r w:rsidRPr="002F45CD">
        <w:rPr>
          <w:rFonts w:asciiTheme="minorEastAsia" w:eastAsiaTheme="minorEastAsia" w:hAnsiTheme="minorEastAsia" w:cstheme="minorEastAsia" w:hint="eastAsia"/>
          <w:bCs/>
          <w:color w:val="auto"/>
        </w:rPr>
        <w:lastRenderedPageBreak/>
        <w:t>觉践行胸怀祖国、服务人民的爱国精神，勇攀高峰、敢为人先的创新精神，追求真理、严谨治学的求实精神。</w:t>
      </w:r>
    </w:p>
    <w:p w14:paraId="12956EF2" w14:textId="77777777" w:rsidR="00DD2B06" w:rsidRPr="002F45CD" w:rsidRDefault="00BF443C">
      <w:pPr>
        <w:widowControl/>
        <w:ind w:firstLineChars="200" w:firstLine="643"/>
        <w:textAlignment w:val="baseline"/>
        <w:rPr>
          <w:rStyle w:val="NormalCharacter"/>
          <w:rFonts w:asciiTheme="minorEastAsia" w:eastAsiaTheme="minorEastAsia" w:hAnsiTheme="minorEastAsia" w:cstheme="minorEastAsia"/>
          <w:b/>
          <w:bCs/>
          <w:szCs w:val="32"/>
        </w:rPr>
      </w:pPr>
      <w:r w:rsidRPr="002F45CD">
        <w:rPr>
          <w:rStyle w:val="NormalCharacter"/>
          <w:rFonts w:asciiTheme="minorEastAsia" w:eastAsiaTheme="minorEastAsia" w:hAnsiTheme="minorEastAsia" w:cstheme="minorEastAsia" w:hint="eastAsia"/>
          <w:b/>
          <w:bCs/>
          <w:szCs w:val="32"/>
        </w:rPr>
        <w:t>三、研究生培养相关制度及执行情况</w:t>
      </w:r>
    </w:p>
    <w:p w14:paraId="09CDF290" w14:textId="77777777" w:rsidR="00DD2B06" w:rsidRPr="002F45CD" w:rsidRDefault="00BF443C">
      <w:pPr>
        <w:ind w:firstLineChars="200" w:firstLine="643"/>
        <w:rPr>
          <w:rFonts w:asciiTheme="minorEastAsia" w:eastAsiaTheme="minorEastAsia" w:hAnsiTheme="minorEastAsia" w:cstheme="minorEastAsia"/>
          <w:b/>
          <w:kern w:val="0"/>
          <w:szCs w:val="32"/>
        </w:rPr>
      </w:pPr>
      <w:r w:rsidRPr="002F45CD">
        <w:rPr>
          <w:rFonts w:asciiTheme="minorEastAsia" w:eastAsiaTheme="minorEastAsia" w:hAnsiTheme="minorEastAsia" w:cstheme="minorEastAsia" w:hint="eastAsia"/>
          <w:b/>
          <w:kern w:val="0"/>
          <w:szCs w:val="32"/>
        </w:rPr>
        <w:t>（一）当前研究生培养制度和执行情况</w:t>
      </w:r>
    </w:p>
    <w:p w14:paraId="3CDF3E14" w14:textId="438069C7" w:rsidR="00DD2B06" w:rsidRPr="002F45CD" w:rsidRDefault="00BF443C">
      <w:pPr>
        <w:adjustRightInd w:val="0"/>
        <w:snapToGrid w:val="0"/>
        <w:spacing w:line="540" w:lineRule="exact"/>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研究生培养严格按照学位与研究生教育制度执行。研究生招生按照《湖北师范大学研究生招生工作管理办法》、《湖北师范大学研究生招生考试保密制度》等文件，规范招生过程，采取有力措施不断提高生源质量。研究生培养依据《湖北师范大学专业学位硕士研究生培养工作规定》《湖北师范大学专业学位硕士研究生专业实践管理办法》等文件，不断提高课程教学质量，提升教育专硕研究生实践能力，形成持续改进长效</w:t>
      </w:r>
      <w:r w:rsidR="00634344">
        <w:rPr>
          <w:rFonts w:asciiTheme="minorEastAsia" w:eastAsiaTheme="minorEastAsia" w:hAnsiTheme="minorEastAsia" w:cstheme="minorEastAsia" w:hint="eastAsia"/>
          <w:bCs/>
          <w:szCs w:val="32"/>
        </w:rPr>
        <w:t>改进</w:t>
      </w:r>
      <w:r w:rsidRPr="002F45CD">
        <w:rPr>
          <w:rFonts w:asciiTheme="minorEastAsia" w:eastAsiaTheme="minorEastAsia" w:hAnsiTheme="minorEastAsia" w:cstheme="minorEastAsia" w:hint="eastAsia"/>
          <w:bCs/>
          <w:szCs w:val="32"/>
        </w:rPr>
        <w:t>机制。根据</w:t>
      </w:r>
      <w:r w:rsidR="00634344">
        <w:rPr>
          <w:rFonts w:asciiTheme="minorEastAsia" w:eastAsiaTheme="minorEastAsia" w:hAnsiTheme="minorEastAsia" w:cstheme="minorEastAsia" w:hint="eastAsia"/>
          <w:bCs/>
          <w:szCs w:val="32"/>
        </w:rPr>
        <w:t>教指委</w:t>
      </w:r>
      <w:r w:rsidR="00F02756">
        <w:rPr>
          <w:rFonts w:asciiTheme="minorEastAsia" w:eastAsiaTheme="minorEastAsia" w:hAnsiTheme="minorEastAsia" w:cstheme="minorEastAsia" w:hint="eastAsia"/>
          <w:bCs/>
          <w:szCs w:val="32"/>
        </w:rPr>
        <w:t>颁发</w:t>
      </w:r>
      <w:r w:rsidR="00634344">
        <w:rPr>
          <w:rFonts w:asciiTheme="minorEastAsia" w:eastAsiaTheme="minorEastAsia" w:hAnsiTheme="minorEastAsia" w:cstheme="minorEastAsia" w:hint="eastAsia"/>
          <w:bCs/>
          <w:szCs w:val="32"/>
        </w:rPr>
        <w:t>的</w:t>
      </w:r>
      <w:r w:rsidR="00F02756">
        <w:rPr>
          <w:rFonts w:asciiTheme="minorEastAsia" w:eastAsiaTheme="minorEastAsia" w:hAnsiTheme="minorEastAsia" w:cstheme="minorEastAsia" w:hint="eastAsia"/>
          <w:bCs/>
          <w:szCs w:val="32"/>
        </w:rPr>
        <w:t>《全日制教育硕士专业学位研究生指导性人才培养方案》和《全日制教育硕士专业学位研究生实践教学基本要求》，在研究生学院的统一组织下，对教育硕士人才培养方案进行修订。</w:t>
      </w:r>
      <w:r w:rsidRPr="002F45CD">
        <w:rPr>
          <w:rFonts w:asciiTheme="minorEastAsia" w:eastAsiaTheme="minorEastAsia" w:hAnsiTheme="minorEastAsia" w:cstheme="minorEastAsia" w:hint="eastAsia"/>
          <w:bCs/>
          <w:szCs w:val="32"/>
        </w:rPr>
        <w:t>严格按照修订版研究生人才培养方案上课，教学运行手续规范齐全。硕士学位论文严格按照《湖北师范大学关于硕士研究生学位论文选题与开题报告的规定》、《湖北师范大学优秀硕士学位论文评选办法》等相关文件进行评审，切实把关，认真扎实做好相应工作，以高标准、严要求对待每篇学位论文。通过严把开题报告关，认真进行中期检查，严把论文评审和答辩关，202</w:t>
      </w:r>
      <w:r w:rsidR="00F02756">
        <w:rPr>
          <w:rFonts w:asciiTheme="minorEastAsia" w:eastAsiaTheme="minorEastAsia" w:hAnsiTheme="minorEastAsia" w:cstheme="minorEastAsia"/>
          <w:bCs/>
          <w:szCs w:val="32"/>
        </w:rPr>
        <w:t>3</w:t>
      </w:r>
      <w:r w:rsidRPr="002F45CD">
        <w:rPr>
          <w:rFonts w:asciiTheme="minorEastAsia" w:eastAsiaTheme="minorEastAsia" w:hAnsiTheme="minorEastAsia" w:cstheme="minorEastAsia" w:hint="eastAsia"/>
          <w:bCs/>
          <w:szCs w:val="32"/>
        </w:rPr>
        <w:t>年研究生论文重合比检测和双盲评审通过率达到100%，全体教育专硕毕业研究生在规定的日程内完成了学位论文答辩。</w:t>
      </w:r>
      <w:bookmarkStart w:id="8" w:name="_Hlk153395695"/>
      <w:r w:rsidRPr="002F45CD">
        <w:rPr>
          <w:rFonts w:asciiTheme="minorEastAsia" w:eastAsiaTheme="minorEastAsia" w:hAnsiTheme="minorEastAsia" w:cstheme="minorEastAsia" w:hint="eastAsia"/>
          <w:bCs/>
          <w:szCs w:val="32"/>
        </w:rPr>
        <w:t>不断加强导师队伍建设，同时加强师德师风建设，开展科学道德与学风建设讲座活动</w:t>
      </w:r>
      <w:r w:rsidR="00F02756">
        <w:rPr>
          <w:rFonts w:asciiTheme="minorEastAsia" w:eastAsiaTheme="minorEastAsia" w:hAnsiTheme="minorEastAsia" w:cstheme="minorEastAsia"/>
          <w:bCs/>
          <w:szCs w:val="32"/>
        </w:rPr>
        <w:t>2</w:t>
      </w:r>
      <w:r w:rsidRPr="002F45CD">
        <w:rPr>
          <w:rFonts w:asciiTheme="minorEastAsia" w:eastAsiaTheme="minorEastAsia" w:hAnsiTheme="minorEastAsia" w:cstheme="minorEastAsia" w:hint="eastAsia"/>
          <w:bCs/>
          <w:szCs w:val="32"/>
        </w:rPr>
        <w:t>次。强化研究生学术训练，</w:t>
      </w:r>
      <w:r w:rsidRPr="002F45CD">
        <w:rPr>
          <w:rFonts w:asciiTheme="minorEastAsia" w:eastAsiaTheme="minorEastAsia" w:hAnsiTheme="minorEastAsia" w:cstheme="minorEastAsia" w:hint="eastAsia"/>
          <w:bCs/>
          <w:szCs w:val="32"/>
        </w:rPr>
        <w:lastRenderedPageBreak/>
        <w:t>研究生定期参加学术论坛，学术训练效果良好。</w:t>
      </w:r>
      <w:bookmarkEnd w:id="8"/>
    </w:p>
    <w:p w14:paraId="5B5D4ED8" w14:textId="77777777" w:rsidR="00DD2B06" w:rsidRPr="002F45CD" w:rsidRDefault="00BF443C">
      <w:pPr>
        <w:pStyle w:val="3"/>
        <w:spacing w:line="240" w:lineRule="auto"/>
        <w:ind w:firstLineChars="100" w:firstLine="321"/>
        <w:rPr>
          <w:rFonts w:asciiTheme="minorEastAsia" w:eastAsiaTheme="minorEastAsia" w:hAnsiTheme="minorEastAsia" w:cstheme="minorEastAsia"/>
          <w:b/>
          <w:color w:val="auto"/>
        </w:rPr>
      </w:pPr>
      <w:r w:rsidRPr="002F45CD">
        <w:rPr>
          <w:rFonts w:asciiTheme="minorEastAsia" w:eastAsiaTheme="minorEastAsia" w:hAnsiTheme="minorEastAsia" w:cstheme="minorEastAsia" w:hint="eastAsia"/>
          <w:b/>
          <w:color w:val="auto"/>
          <w:kern w:val="0"/>
        </w:rPr>
        <w:t>（二）进一步加强研究生培养管理措施</w:t>
      </w:r>
    </w:p>
    <w:p w14:paraId="25A69C8C" w14:textId="77777777" w:rsidR="00DD2B06" w:rsidRPr="002F45CD" w:rsidRDefault="00BF443C">
      <w:pPr>
        <w:ind w:firstLineChars="200" w:firstLine="643"/>
        <w:rPr>
          <w:rFonts w:asciiTheme="minorEastAsia" w:eastAsiaTheme="minorEastAsia" w:hAnsiTheme="minorEastAsia" w:cstheme="minorEastAsia"/>
          <w:b/>
          <w:szCs w:val="32"/>
        </w:rPr>
      </w:pPr>
      <w:r w:rsidRPr="002F45CD">
        <w:rPr>
          <w:rFonts w:asciiTheme="minorEastAsia" w:eastAsiaTheme="minorEastAsia" w:hAnsiTheme="minorEastAsia" w:cstheme="minorEastAsia" w:hint="eastAsia"/>
          <w:b/>
          <w:szCs w:val="32"/>
        </w:rPr>
        <w:t>1.加强组织领导，建立工作机制</w:t>
      </w:r>
    </w:p>
    <w:p w14:paraId="03D065CE" w14:textId="77777777"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成立学院研究生培养工作领导小组，凝聚学院学术委员会和二级学科方向带头人力量，在学校研究生院工作领导小组的统一领导下，加强对本学院研究生培养管理工作领导。</w:t>
      </w:r>
    </w:p>
    <w:p w14:paraId="6CDE3320" w14:textId="77777777" w:rsidR="00DD2B06" w:rsidRPr="002F45CD" w:rsidRDefault="00BF443C">
      <w:pPr>
        <w:ind w:firstLineChars="200" w:firstLine="643"/>
        <w:rPr>
          <w:rFonts w:asciiTheme="minorEastAsia" w:eastAsiaTheme="minorEastAsia" w:hAnsiTheme="minorEastAsia" w:cstheme="minorEastAsia"/>
          <w:b/>
          <w:szCs w:val="32"/>
        </w:rPr>
      </w:pPr>
      <w:r w:rsidRPr="002F45CD">
        <w:rPr>
          <w:rFonts w:asciiTheme="minorEastAsia" w:eastAsiaTheme="minorEastAsia" w:hAnsiTheme="minorEastAsia" w:cstheme="minorEastAsia" w:hint="eastAsia"/>
          <w:b/>
          <w:szCs w:val="32"/>
        </w:rPr>
        <w:t>2.学习文件政策，提高质量意识</w:t>
      </w:r>
    </w:p>
    <w:p w14:paraId="235C41AC" w14:textId="77777777"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学院充分利用新生入学教育、导师培训及学院例会等载体，组织导师、学生及研究生教育管理人员认真学习、深刻领会、贯彻落实国家部署研究生教育综合改革工作出台的规范性文件精神。</w:t>
      </w:r>
    </w:p>
    <w:p w14:paraId="25501E74" w14:textId="77777777" w:rsidR="00DD2B06" w:rsidRPr="002F45CD" w:rsidRDefault="00BF443C">
      <w:pPr>
        <w:ind w:firstLineChars="200" w:firstLine="643"/>
        <w:rPr>
          <w:rFonts w:asciiTheme="minorEastAsia" w:eastAsiaTheme="minorEastAsia" w:hAnsiTheme="minorEastAsia" w:cstheme="minorEastAsia"/>
          <w:b/>
          <w:szCs w:val="32"/>
        </w:rPr>
      </w:pPr>
      <w:r w:rsidRPr="002F45CD">
        <w:rPr>
          <w:rFonts w:asciiTheme="minorEastAsia" w:eastAsiaTheme="minorEastAsia" w:hAnsiTheme="minorEastAsia" w:cstheme="minorEastAsia" w:hint="eastAsia"/>
          <w:b/>
          <w:szCs w:val="32"/>
        </w:rPr>
        <w:t>3.开展自检自查，增强自律意识</w:t>
      </w:r>
    </w:p>
    <w:p w14:paraId="0DAD201C" w14:textId="77777777"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针对研究生的课程教学、论文开题与答辩、培养考核与评价及日常管理工作等研究生培养各个环节开展全面自查，并汇总自检自查情况形成总结报告。同时通过制度化的管理使研究生及导师不断增强自律意识。</w:t>
      </w:r>
    </w:p>
    <w:p w14:paraId="45B58F17" w14:textId="77777777" w:rsidR="00DD2B06" w:rsidRPr="002F45CD" w:rsidRDefault="00BF443C">
      <w:pPr>
        <w:ind w:firstLineChars="200" w:firstLine="643"/>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
          <w:szCs w:val="32"/>
        </w:rPr>
        <w:t>4.完善规章制度，促进规范管理</w:t>
      </w:r>
    </w:p>
    <w:p w14:paraId="613F32AE" w14:textId="77777777"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结合自查工作中发现的问题，梳理已有的相关规章制度，并针对培养管理过程中的薄弱环节进一步全面、系统、科学地做好整章建制工作，通过完善相关规章制度，促进研究生培养过程的规范管理。</w:t>
      </w:r>
    </w:p>
    <w:p w14:paraId="5088286F" w14:textId="77777777" w:rsidR="00DD2B06" w:rsidRPr="002F45CD" w:rsidRDefault="00BF443C">
      <w:pPr>
        <w:ind w:firstLineChars="200" w:firstLine="643"/>
        <w:rPr>
          <w:rFonts w:asciiTheme="minorEastAsia" w:eastAsiaTheme="minorEastAsia" w:hAnsiTheme="minorEastAsia" w:cstheme="minorEastAsia"/>
          <w:b/>
          <w:szCs w:val="32"/>
        </w:rPr>
      </w:pPr>
      <w:r w:rsidRPr="002F45CD">
        <w:rPr>
          <w:rFonts w:asciiTheme="minorEastAsia" w:eastAsiaTheme="minorEastAsia" w:hAnsiTheme="minorEastAsia" w:cstheme="minorEastAsia" w:hint="eastAsia"/>
          <w:b/>
          <w:szCs w:val="32"/>
        </w:rPr>
        <w:t>5.建立质量监控体系，强化培养过程管理</w:t>
      </w:r>
    </w:p>
    <w:p w14:paraId="12840165" w14:textId="77777777"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lastRenderedPageBreak/>
        <w:t>建立研究生教学质量监控体系，完善研究生教学检查制度，形成方向负责人听课制度。重视硕士学位论文开题及中期考核，建立培养过程预警机制。规范学位论文答辩环节，提高硕士学位授予质量。落实导师第一责任，发挥导师在培养过程中的主体作用。</w:t>
      </w:r>
    </w:p>
    <w:p w14:paraId="6D3635B6" w14:textId="77777777" w:rsidR="00DD2B06" w:rsidRPr="002F45CD" w:rsidRDefault="00BF443C">
      <w:pPr>
        <w:widowControl/>
        <w:ind w:firstLineChars="200" w:firstLine="643"/>
        <w:textAlignment w:val="baseline"/>
        <w:rPr>
          <w:rStyle w:val="NormalCharacter"/>
          <w:rFonts w:asciiTheme="minorEastAsia" w:eastAsiaTheme="minorEastAsia" w:hAnsiTheme="minorEastAsia" w:cstheme="minorEastAsia"/>
          <w:b/>
          <w:bCs/>
          <w:szCs w:val="32"/>
        </w:rPr>
      </w:pPr>
      <w:r w:rsidRPr="002F45CD">
        <w:rPr>
          <w:rStyle w:val="NormalCharacter"/>
          <w:rFonts w:asciiTheme="minorEastAsia" w:eastAsiaTheme="minorEastAsia" w:hAnsiTheme="minorEastAsia" w:cstheme="minorEastAsia" w:hint="eastAsia"/>
          <w:b/>
          <w:bCs/>
          <w:szCs w:val="32"/>
        </w:rPr>
        <w:t>四、研究生教育改革情况</w:t>
      </w:r>
    </w:p>
    <w:p w14:paraId="53B785E5" w14:textId="77777777"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课程教学是研究生培养过程中的重要环节，不仅能有效促进研究生系统掌握学科基础理论和专门知识，而且有助于提升研究生的思辨能力和创新性思维。教育学学位点在课程教学改革与质量督导方面的创新做法有：</w:t>
      </w:r>
    </w:p>
    <w:p w14:paraId="429888EB" w14:textId="77777777" w:rsidR="00DD2B06" w:rsidRPr="002F45CD" w:rsidRDefault="00BF443C">
      <w:pPr>
        <w:tabs>
          <w:tab w:val="left" w:pos="1113"/>
        </w:tabs>
        <w:ind w:firstLineChars="200" w:firstLine="643"/>
        <w:rPr>
          <w:rFonts w:asciiTheme="minorEastAsia" w:eastAsiaTheme="minorEastAsia" w:hAnsiTheme="minorEastAsia" w:cstheme="minorEastAsia"/>
          <w:b/>
          <w:bCs/>
          <w:szCs w:val="32"/>
          <w:shd w:val="clear" w:color="auto" w:fill="FFFFFF"/>
        </w:rPr>
      </w:pPr>
      <w:r w:rsidRPr="002F45CD">
        <w:rPr>
          <w:rFonts w:asciiTheme="minorEastAsia" w:eastAsiaTheme="minorEastAsia" w:hAnsiTheme="minorEastAsia" w:cstheme="minorEastAsia" w:hint="eastAsia"/>
          <w:b/>
          <w:bCs/>
          <w:szCs w:val="32"/>
          <w:shd w:val="clear" w:color="auto" w:fill="FFFFFF"/>
        </w:rPr>
        <w:t>1.改革教学模式，团队授课提升育人实效</w:t>
      </w:r>
    </w:p>
    <w:p w14:paraId="70C97A55" w14:textId="249611A0" w:rsidR="00DD2B06" w:rsidRPr="002F45CD" w:rsidRDefault="00BF443C">
      <w:pPr>
        <w:tabs>
          <w:tab w:val="left" w:pos="1113"/>
        </w:tabs>
        <w:ind w:firstLineChars="200" w:firstLine="640"/>
        <w:rPr>
          <w:rFonts w:asciiTheme="minorEastAsia" w:eastAsiaTheme="minorEastAsia" w:hAnsiTheme="minorEastAsia" w:cstheme="minorEastAsia"/>
          <w:szCs w:val="32"/>
          <w:shd w:val="clear" w:color="auto" w:fill="FFFFFF"/>
        </w:rPr>
      </w:pPr>
      <w:r w:rsidRPr="002F45CD">
        <w:rPr>
          <w:rFonts w:asciiTheme="minorEastAsia" w:eastAsiaTheme="minorEastAsia" w:hAnsiTheme="minorEastAsia" w:cstheme="minorEastAsia" w:hint="eastAsia"/>
          <w:szCs w:val="32"/>
          <w:shd w:val="clear" w:color="auto" w:fill="FFFFFF"/>
        </w:rPr>
        <w:t>组建专业</w:t>
      </w:r>
      <w:r w:rsidRPr="002F45CD">
        <w:rPr>
          <w:rFonts w:asciiTheme="minorEastAsia" w:eastAsiaTheme="minorEastAsia" w:hAnsiTheme="minorEastAsia" w:cstheme="minorEastAsia" w:hint="eastAsia"/>
          <w:bCs/>
          <w:szCs w:val="32"/>
        </w:rPr>
        <w:t>基础课核心教学团队。为提高专业基础课的授课质量，我院分别组建了《教育原理》、《教育科学研究方法》等课程教学团队，</w:t>
      </w:r>
      <w:bookmarkStart w:id="9" w:name="_Hlk153395731"/>
      <w:r w:rsidRPr="002F45CD">
        <w:rPr>
          <w:rFonts w:asciiTheme="minorEastAsia" w:eastAsiaTheme="minorEastAsia" w:hAnsiTheme="minorEastAsia" w:cstheme="minorEastAsia" w:hint="eastAsia"/>
          <w:bCs/>
          <w:szCs w:val="32"/>
        </w:rPr>
        <w:t>每个团队由4-6名高学历、高职称研究生导师组成，共同研讨课程方案，集体备课，既保证课程体系的完整性，又</w:t>
      </w:r>
      <w:r w:rsidR="00F02756">
        <w:rPr>
          <w:rFonts w:asciiTheme="minorEastAsia" w:eastAsiaTheme="minorEastAsia" w:hAnsiTheme="minorEastAsia" w:cstheme="minorEastAsia" w:hint="eastAsia"/>
          <w:bCs/>
          <w:szCs w:val="32"/>
        </w:rPr>
        <w:t>能充分发挥</w:t>
      </w:r>
      <w:r w:rsidRPr="002F45CD">
        <w:rPr>
          <w:rFonts w:asciiTheme="minorEastAsia" w:eastAsiaTheme="minorEastAsia" w:hAnsiTheme="minorEastAsia" w:cstheme="minorEastAsia" w:hint="eastAsia"/>
          <w:bCs/>
          <w:szCs w:val="32"/>
        </w:rPr>
        <w:t>教师</w:t>
      </w:r>
      <w:r w:rsidRPr="002F45CD">
        <w:rPr>
          <w:rFonts w:asciiTheme="minorEastAsia" w:eastAsiaTheme="minorEastAsia" w:hAnsiTheme="minorEastAsia" w:cstheme="minorEastAsia" w:hint="eastAsia"/>
          <w:szCs w:val="32"/>
          <w:shd w:val="clear" w:color="auto" w:fill="FFFFFF"/>
        </w:rPr>
        <w:t>个人的研究专长，多元化团队授课方式受到学生一致好评。</w:t>
      </w:r>
      <w:r w:rsidR="00F02756">
        <w:rPr>
          <w:rFonts w:asciiTheme="minorEastAsia" w:eastAsiaTheme="minorEastAsia" w:hAnsiTheme="minorEastAsia" w:cstheme="minorEastAsia" w:hint="eastAsia"/>
          <w:szCs w:val="32"/>
          <w:shd w:val="clear" w:color="auto" w:fill="FFFFFF"/>
        </w:rPr>
        <w:t>课堂教学</w:t>
      </w:r>
      <w:r w:rsidRPr="002F45CD">
        <w:rPr>
          <w:rFonts w:asciiTheme="minorEastAsia" w:eastAsiaTheme="minorEastAsia" w:hAnsiTheme="minorEastAsia" w:cstheme="minorEastAsia" w:hint="eastAsia"/>
          <w:szCs w:val="32"/>
          <w:shd w:val="clear" w:color="auto" w:fill="FFFFFF"/>
        </w:rPr>
        <w:t>采用研讨式、案例式、参与式等</w:t>
      </w:r>
      <w:r w:rsidR="00F02756">
        <w:rPr>
          <w:rFonts w:asciiTheme="minorEastAsia" w:eastAsiaTheme="minorEastAsia" w:hAnsiTheme="minorEastAsia" w:cstheme="minorEastAsia" w:hint="eastAsia"/>
          <w:szCs w:val="32"/>
          <w:shd w:val="clear" w:color="auto" w:fill="FFFFFF"/>
        </w:rPr>
        <w:t>多种</w:t>
      </w:r>
      <w:r w:rsidRPr="002F45CD">
        <w:rPr>
          <w:rFonts w:asciiTheme="minorEastAsia" w:eastAsiaTheme="minorEastAsia" w:hAnsiTheme="minorEastAsia" w:cstheme="minorEastAsia" w:hint="eastAsia"/>
          <w:szCs w:val="32"/>
          <w:shd w:val="clear" w:color="auto" w:fill="FFFFFF"/>
        </w:rPr>
        <w:t>教学模式，鼓励学生大胆探索，主动探究，培养学生的创造力和批判性思维。</w:t>
      </w:r>
      <w:bookmarkEnd w:id="9"/>
    </w:p>
    <w:p w14:paraId="7C66FC59" w14:textId="77777777" w:rsidR="00DD2B06" w:rsidRPr="002F45CD" w:rsidRDefault="00BF443C">
      <w:pPr>
        <w:tabs>
          <w:tab w:val="left" w:pos="1113"/>
        </w:tabs>
        <w:ind w:leftChars="200" w:left="640"/>
        <w:rPr>
          <w:rFonts w:asciiTheme="minorEastAsia" w:eastAsiaTheme="minorEastAsia" w:hAnsiTheme="minorEastAsia" w:cstheme="minorEastAsia"/>
          <w:b/>
          <w:bCs/>
          <w:szCs w:val="32"/>
          <w:shd w:val="clear" w:color="auto" w:fill="FFFFFF"/>
        </w:rPr>
      </w:pPr>
      <w:r w:rsidRPr="002F45CD">
        <w:rPr>
          <w:rFonts w:asciiTheme="minorEastAsia" w:eastAsiaTheme="minorEastAsia" w:hAnsiTheme="minorEastAsia" w:cstheme="minorEastAsia" w:hint="eastAsia"/>
          <w:b/>
          <w:bCs/>
          <w:szCs w:val="32"/>
          <w:shd w:val="clear" w:color="auto" w:fill="FFFFFF"/>
        </w:rPr>
        <w:t>2.构建“多主体、闭环式”教学质量保障体系</w:t>
      </w:r>
    </w:p>
    <w:p w14:paraId="15EBCAB6" w14:textId="77777777" w:rsidR="00DD2B06" w:rsidRPr="002F45CD" w:rsidRDefault="00BF443C">
      <w:pPr>
        <w:tabs>
          <w:tab w:val="left" w:pos="1113"/>
        </w:tabs>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人才培养质量是研究生教育的生命线，深化研究生教育质量保障体系改革至关重要。在研究生教学管理过程中构建</w:t>
      </w:r>
      <w:r w:rsidRPr="002F45CD">
        <w:rPr>
          <w:rFonts w:asciiTheme="minorEastAsia" w:eastAsiaTheme="minorEastAsia" w:hAnsiTheme="minorEastAsia" w:cstheme="minorEastAsia" w:hint="eastAsia"/>
          <w:bCs/>
          <w:szCs w:val="32"/>
        </w:rPr>
        <w:lastRenderedPageBreak/>
        <w:t>了教师个人对照标准自查、学院研究生培养办公室人员抽查和研究生学院督导定期督查相结合的质量保障体系，多主体参与研究生教学质量管理，提升相关主体的质量意识和责任意识，使研究生课程教学质量稳步提升。认真贯彻执行《关于加强学位与研究生教育质量保证和监督体系建设的意见》《关于进一步规范和加强研究生培养管理的通知》等系列文件，严抓全过程质量监控，构建更加完善的研究生教育质量保障体系的过程保障。</w:t>
      </w:r>
    </w:p>
    <w:p w14:paraId="11CC5CA5" w14:textId="77777777" w:rsidR="00DD2B06" w:rsidRPr="002F45CD" w:rsidRDefault="00BF443C">
      <w:pPr>
        <w:widowControl/>
        <w:ind w:firstLineChars="200" w:firstLine="643"/>
        <w:textAlignment w:val="baseline"/>
        <w:rPr>
          <w:rStyle w:val="NormalCharacter"/>
          <w:rFonts w:asciiTheme="minorEastAsia" w:eastAsiaTheme="minorEastAsia" w:hAnsiTheme="minorEastAsia" w:cstheme="minorEastAsia"/>
          <w:b/>
          <w:bCs/>
          <w:szCs w:val="32"/>
        </w:rPr>
      </w:pPr>
      <w:r w:rsidRPr="002F45CD">
        <w:rPr>
          <w:rStyle w:val="NormalCharacter"/>
          <w:rFonts w:asciiTheme="minorEastAsia" w:eastAsiaTheme="minorEastAsia" w:hAnsiTheme="minorEastAsia" w:cstheme="minorEastAsia" w:hint="eastAsia"/>
          <w:b/>
          <w:bCs/>
          <w:szCs w:val="32"/>
        </w:rPr>
        <w:t>五、教育质量评估与分析</w:t>
      </w:r>
    </w:p>
    <w:p w14:paraId="680AE614" w14:textId="77777777" w:rsidR="00DD2B06" w:rsidRPr="002F45CD" w:rsidRDefault="00BF443C">
      <w:pPr>
        <w:tabs>
          <w:tab w:val="left" w:pos="1113"/>
        </w:tabs>
        <w:ind w:firstLineChars="200" w:firstLine="640"/>
        <w:rPr>
          <w:rFonts w:asciiTheme="minorEastAsia" w:eastAsiaTheme="minorEastAsia" w:hAnsiTheme="minorEastAsia" w:cstheme="minorEastAsia"/>
          <w:szCs w:val="32"/>
          <w:shd w:val="clear" w:color="auto" w:fill="FFFFFF"/>
        </w:rPr>
      </w:pPr>
      <w:r w:rsidRPr="002F45CD">
        <w:rPr>
          <w:rFonts w:asciiTheme="minorEastAsia" w:eastAsiaTheme="minorEastAsia" w:hAnsiTheme="minorEastAsia" w:cstheme="minorEastAsia" w:hint="eastAsia"/>
          <w:szCs w:val="32"/>
          <w:shd w:val="clear" w:color="auto" w:fill="FFFFFF"/>
        </w:rPr>
        <w:t>教育学学科自我评估为良好，具体表现在学科建设、师资队伍、科研研究、人才培养和社会服务等方面。</w:t>
      </w:r>
    </w:p>
    <w:p w14:paraId="052979B1" w14:textId="77777777" w:rsidR="00DD2B06" w:rsidRPr="002F45CD" w:rsidRDefault="00BF443C">
      <w:pPr>
        <w:ind w:firstLineChars="200" w:firstLine="643"/>
        <w:rPr>
          <w:rFonts w:asciiTheme="minorEastAsia" w:eastAsiaTheme="minorEastAsia" w:hAnsiTheme="minorEastAsia" w:cstheme="minorEastAsia"/>
          <w:b/>
          <w:szCs w:val="32"/>
        </w:rPr>
      </w:pPr>
      <w:r w:rsidRPr="002F45CD">
        <w:rPr>
          <w:rFonts w:asciiTheme="minorEastAsia" w:eastAsiaTheme="minorEastAsia" w:hAnsiTheme="minorEastAsia" w:cstheme="minorEastAsia" w:hint="eastAsia"/>
          <w:b/>
          <w:szCs w:val="32"/>
        </w:rPr>
        <w:t>（一）学科建设</w:t>
      </w:r>
    </w:p>
    <w:p w14:paraId="232E2869" w14:textId="31964081"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充分发挥学科带头人作用，将整个学科成员带动起来，增强学科凝聚力，加强团队合作，合理使用外部资源。整合学科优势特色，提高人才培养质量，促进高水平科研成果产出。202</w:t>
      </w:r>
      <w:r w:rsidR="00F02756">
        <w:rPr>
          <w:rFonts w:asciiTheme="minorEastAsia" w:eastAsiaTheme="minorEastAsia" w:hAnsiTheme="minorEastAsia" w:cstheme="minorEastAsia"/>
          <w:bCs/>
          <w:szCs w:val="32"/>
        </w:rPr>
        <w:t>3</w:t>
      </w:r>
      <w:r w:rsidRPr="002F45CD">
        <w:rPr>
          <w:rFonts w:asciiTheme="minorEastAsia" w:eastAsiaTheme="minorEastAsia" w:hAnsiTheme="minorEastAsia" w:cstheme="minorEastAsia" w:hint="eastAsia"/>
          <w:bCs/>
          <w:szCs w:val="32"/>
        </w:rPr>
        <w:t>年学科经费使用合理、管理规范、学科建设富有成效。</w:t>
      </w:r>
    </w:p>
    <w:p w14:paraId="3CD104F5" w14:textId="77777777" w:rsidR="00DD2B06" w:rsidRPr="002F45CD" w:rsidRDefault="00BF443C">
      <w:pPr>
        <w:numPr>
          <w:ilvl w:val="0"/>
          <w:numId w:val="1"/>
        </w:numPr>
        <w:adjustRightInd w:val="0"/>
        <w:snapToGrid w:val="0"/>
        <w:ind w:firstLineChars="200" w:firstLine="643"/>
        <w:rPr>
          <w:rFonts w:asciiTheme="minorEastAsia" w:eastAsiaTheme="minorEastAsia" w:hAnsiTheme="minorEastAsia" w:cstheme="minorEastAsia"/>
          <w:b/>
          <w:szCs w:val="32"/>
        </w:rPr>
      </w:pPr>
      <w:r w:rsidRPr="002F45CD">
        <w:rPr>
          <w:rFonts w:asciiTheme="minorEastAsia" w:eastAsiaTheme="minorEastAsia" w:hAnsiTheme="minorEastAsia" w:cstheme="minorEastAsia" w:hint="eastAsia"/>
          <w:b/>
          <w:szCs w:val="32"/>
        </w:rPr>
        <w:t>队伍建设</w:t>
      </w:r>
    </w:p>
    <w:p w14:paraId="39B8096A" w14:textId="3BEFBE9A" w:rsidR="00DD2B06" w:rsidRPr="002F45CD" w:rsidRDefault="00BF443C">
      <w:pPr>
        <w:adjustRightInd w:val="0"/>
        <w:snapToGrid w:val="0"/>
        <w:spacing w:line="540" w:lineRule="exact"/>
        <w:ind w:firstLineChars="200" w:firstLine="640"/>
        <w:rPr>
          <w:rFonts w:asciiTheme="minorEastAsia" w:eastAsiaTheme="minorEastAsia" w:hAnsiTheme="minorEastAsia" w:cstheme="minorEastAsia"/>
          <w:bCs/>
          <w:szCs w:val="32"/>
        </w:rPr>
      </w:pPr>
      <w:bookmarkStart w:id="10" w:name="_Hlk153395766"/>
      <w:r w:rsidRPr="002F45CD">
        <w:rPr>
          <w:rFonts w:asciiTheme="minorEastAsia" w:eastAsiaTheme="minorEastAsia" w:hAnsiTheme="minorEastAsia" w:cstheme="minorEastAsia" w:hint="eastAsia"/>
          <w:bCs/>
          <w:szCs w:val="32"/>
        </w:rPr>
        <w:t>学院狠抓人才队伍建设，</w:t>
      </w:r>
      <w:r w:rsidRPr="002F45CD">
        <w:rPr>
          <w:rFonts w:ascii="宋体" w:eastAsia="宋体" w:hAnsi="宋体" w:cs="宋体" w:hint="eastAsia"/>
          <w:bCs/>
          <w:szCs w:val="32"/>
        </w:rPr>
        <w:t>202</w:t>
      </w:r>
      <w:r w:rsidR="00F02756">
        <w:rPr>
          <w:rFonts w:ascii="宋体" w:eastAsia="宋体" w:hAnsi="宋体" w:cs="宋体"/>
          <w:bCs/>
          <w:szCs w:val="32"/>
        </w:rPr>
        <w:t>3</w:t>
      </w:r>
      <w:r w:rsidRPr="002F45CD">
        <w:rPr>
          <w:rFonts w:ascii="宋体" w:eastAsia="宋体" w:hAnsi="宋体" w:cs="宋体" w:hint="eastAsia"/>
          <w:bCs/>
          <w:szCs w:val="32"/>
        </w:rPr>
        <w:t>年学院教师招聘计划合理，不断拓</w:t>
      </w:r>
      <w:r w:rsidRPr="002F45CD">
        <w:rPr>
          <w:rFonts w:asciiTheme="minorEastAsia" w:eastAsiaTheme="minorEastAsia" w:hAnsiTheme="minorEastAsia" w:cstheme="minorEastAsia" w:hint="eastAsia"/>
          <w:bCs/>
          <w:szCs w:val="32"/>
        </w:rPr>
        <w:t>宽人才引进渠道。严把人才引进关口，全年组织高层次人才试讲</w:t>
      </w:r>
      <w:r w:rsidR="00F02756">
        <w:rPr>
          <w:rFonts w:asciiTheme="minorEastAsia" w:eastAsiaTheme="minorEastAsia" w:hAnsiTheme="minorEastAsia" w:cstheme="minorEastAsia"/>
          <w:bCs/>
          <w:szCs w:val="32"/>
        </w:rPr>
        <w:t>8</w:t>
      </w:r>
      <w:r w:rsidRPr="002F45CD">
        <w:rPr>
          <w:rFonts w:asciiTheme="minorEastAsia" w:eastAsiaTheme="minorEastAsia" w:hAnsiTheme="minorEastAsia" w:cstheme="minorEastAsia" w:hint="eastAsia"/>
          <w:bCs/>
          <w:szCs w:val="32"/>
        </w:rPr>
        <w:t>场（</w:t>
      </w:r>
      <w:r w:rsidR="00F02756">
        <w:rPr>
          <w:rFonts w:asciiTheme="minorEastAsia" w:eastAsiaTheme="minorEastAsia" w:hAnsiTheme="minorEastAsia" w:cstheme="minorEastAsia"/>
          <w:bCs/>
          <w:szCs w:val="32"/>
        </w:rPr>
        <w:t>30</w:t>
      </w:r>
      <w:r w:rsidRPr="002F45CD">
        <w:rPr>
          <w:rFonts w:asciiTheme="minorEastAsia" w:eastAsiaTheme="minorEastAsia" w:hAnsiTheme="minorEastAsia" w:cstheme="minorEastAsia" w:hint="eastAsia"/>
          <w:bCs/>
          <w:szCs w:val="32"/>
        </w:rPr>
        <w:t>人），参与人事处组织线上招聘会</w:t>
      </w:r>
      <w:r w:rsidR="00F02756">
        <w:rPr>
          <w:rFonts w:asciiTheme="minorEastAsia" w:eastAsiaTheme="minorEastAsia" w:hAnsiTheme="minorEastAsia" w:cstheme="minorEastAsia"/>
          <w:bCs/>
          <w:szCs w:val="32"/>
        </w:rPr>
        <w:t>4</w:t>
      </w:r>
      <w:r w:rsidRPr="002F45CD">
        <w:rPr>
          <w:rFonts w:asciiTheme="minorEastAsia" w:eastAsiaTheme="minorEastAsia" w:hAnsiTheme="minorEastAsia" w:cstheme="minorEastAsia" w:hint="eastAsia"/>
          <w:bCs/>
          <w:szCs w:val="32"/>
        </w:rPr>
        <w:t>场，上会通过博士</w:t>
      </w:r>
      <w:r w:rsidR="00F02756">
        <w:rPr>
          <w:rFonts w:asciiTheme="minorEastAsia" w:eastAsiaTheme="minorEastAsia" w:hAnsiTheme="minorEastAsia" w:cstheme="minorEastAsia"/>
          <w:bCs/>
          <w:szCs w:val="32"/>
        </w:rPr>
        <w:t>12</w:t>
      </w:r>
      <w:r w:rsidRPr="002F45CD">
        <w:rPr>
          <w:rFonts w:asciiTheme="minorEastAsia" w:eastAsiaTheme="minorEastAsia" w:hAnsiTheme="minorEastAsia" w:cstheme="minorEastAsia" w:hint="eastAsia"/>
          <w:bCs/>
          <w:szCs w:val="32"/>
        </w:rPr>
        <w:t>人，成功引进博士</w:t>
      </w:r>
      <w:r w:rsidR="00F02756">
        <w:rPr>
          <w:rFonts w:asciiTheme="minorEastAsia" w:eastAsiaTheme="minorEastAsia" w:hAnsiTheme="minorEastAsia" w:cstheme="minorEastAsia"/>
          <w:bCs/>
          <w:szCs w:val="32"/>
        </w:rPr>
        <w:t>6</w:t>
      </w:r>
      <w:r w:rsidRPr="002F45CD">
        <w:rPr>
          <w:rFonts w:asciiTheme="minorEastAsia" w:eastAsiaTheme="minorEastAsia" w:hAnsiTheme="minorEastAsia" w:cstheme="minorEastAsia" w:hint="eastAsia"/>
          <w:bCs/>
          <w:szCs w:val="32"/>
        </w:rPr>
        <w:t>人（均为三层次引进，其中博士副教授1人）。学院高度重视师资队伍建设，</w:t>
      </w:r>
      <w:r w:rsidRPr="002F45CD">
        <w:rPr>
          <w:rFonts w:asciiTheme="minorEastAsia" w:eastAsiaTheme="minorEastAsia" w:hAnsiTheme="minorEastAsia" w:cstheme="minorEastAsia" w:hint="eastAsia"/>
          <w:bCs/>
          <w:szCs w:val="32"/>
        </w:rPr>
        <w:lastRenderedPageBreak/>
        <w:t>新增教授1名、副教授3人、讲师</w:t>
      </w:r>
      <w:r w:rsidR="00F02756">
        <w:rPr>
          <w:rFonts w:asciiTheme="minorEastAsia" w:eastAsiaTheme="minorEastAsia" w:hAnsiTheme="minorEastAsia" w:cstheme="minorEastAsia"/>
          <w:bCs/>
          <w:szCs w:val="32"/>
        </w:rPr>
        <w:t>6</w:t>
      </w:r>
      <w:r w:rsidRPr="002F45CD">
        <w:rPr>
          <w:rFonts w:asciiTheme="minorEastAsia" w:eastAsiaTheme="minorEastAsia" w:hAnsiTheme="minorEastAsia" w:cstheme="minorEastAsia" w:hint="eastAsia"/>
          <w:bCs/>
          <w:szCs w:val="32"/>
        </w:rPr>
        <w:t>人。积极开展师德师风教育活动，全年教职工无</w:t>
      </w:r>
      <w:r w:rsidRPr="002F45CD">
        <w:rPr>
          <w:rFonts w:ascii="宋体" w:eastAsia="宋体" w:hAnsi="宋体" w:cs="宋体" w:hint="eastAsia"/>
          <w:bCs/>
          <w:szCs w:val="32"/>
        </w:rPr>
        <w:t>师德师风问题。教师获批湖北省访学项目1项、教师自费参加专业进修1人。教师被评为校</w:t>
      </w:r>
      <w:r w:rsidR="00F02756">
        <w:rPr>
          <w:rFonts w:ascii="宋体" w:eastAsia="宋体" w:hAnsi="宋体" w:cs="宋体" w:hint="eastAsia"/>
          <w:bCs/>
          <w:szCs w:val="32"/>
        </w:rPr>
        <w:t>教学标兵</w:t>
      </w:r>
      <w:r w:rsidRPr="002F45CD">
        <w:rPr>
          <w:rFonts w:ascii="宋体" w:eastAsia="宋体" w:hAnsi="宋体" w:cs="宋体" w:hint="eastAsia"/>
          <w:bCs/>
          <w:szCs w:val="32"/>
        </w:rPr>
        <w:t xml:space="preserve">1人、黄石市管理服务育人先进个人1人。 </w:t>
      </w:r>
    </w:p>
    <w:bookmarkEnd w:id="10"/>
    <w:p w14:paraId="644DFC40" w14:textId="77777777" w:rsidR="00DD2B06" w:rsidRPr="002F45CD" w:rsidRDefault="00BF443C">
      <w:pPr>
        <w:pStyle w:val="a4"/>
        <w:numPr>
          <w:ilvl w:val="0"/>
          <w:numId w:val="1"/>
        </w:numPr>
        <w:adjustRightInd w:val="0"/>
        <w:snapToGrid w:val="0"/>
        <w:ind w:firstLineChars="200" w:firstLine="643"/>
        <w:rPr>
          <w:rFonts w:asciiTheme="minorEastAsia" w:eastAsiaTheme="minorEastAsia" w:hAnsiTheme="minorEastAsia" w:cstheme="minorEastAsia"/>
          <w:b/>
          <w:sz w:val="32"/>
          <w:szCs w:val="32"/>
        </w:rPr>
      </w:pPr>
      <w:r w:rsidRPr="002F45CD">
        <w:rPr>
          <w:rFonts w:asciiTheme="minorEastAsia" w:eastAsiaTheme="minorEastAsia" w:hAnsiTheme="minorEastAsia" w:cstheme="minorEastAsia" w:hint="eastAsia"/>
          <w:b/>
          <w:sz w:val="32"/>
          <w:szCs w:val="32"/>
        </w:rPr>
        <w:t>人才培养</w:t>
      </w:r>
    </w:p>
    <w:p w14:paraId="1ED30DCD" w14:textId="77777777"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走内涵式发展道路，服务需求、提高质量是本学位授权点一直遵循的发展主题，加强学风建设、构建培养平台、完善奖助体系是本学位授权点构建研究生保障体系的重中之重，各环节均有完善的质量保障措施。大部分毕业生在基础教育领域就业，从事教育教学和管理工作。教育硕士以“服务基础教育发展，培养卓越教育硕士”为理念，着力培养“掌握现代教育理论、具有较强的教育教学实践和研究能力的高素质的中小学教师和教育教学管理人员”，不断充实培养保障条件，优化培养过程，形成了“全程•融合•协同”培养模式和“四环递进式”实践教学体系，人才培养质量有保证，培养成效好。</w:t>
      </w:r>
    </w:p>
    <w:p w14:paraId="21C53031" w14:textId="77777777" w:rsidR="00DD2B06" w:rsidRPr="002F45CD" w:rsidRDefault="00BF443C">
      <w:pPr>
        <w:numPr>
          <w:ilvl w:val="0"/>
          <w:numId w:val="1"/>
        </w:numPr>
        <w:ind w:firstLineChars="200" w:firstLine="643"/>
        <w:rPr>
          <w:rFonts w:asciiTheme="minorEastAsia" w:eastAsiaTheme="minorEastAsia" w:hAnsiTheme="minorEastAsia" w:cstheme="minorEastAsia"/>
          <w:b/>
          <w:szCs w:val="32"/>
        </w:rPr>
      </w:pPr>
      <w:r w:rsidRPr="002F45CD">
        <w:rPr>
          <w:rFonts w:asciiTheme="minorEastAsia" w:eastAsiaTheme="minorEastAsia" w:hAnsiTheme="minorEastAsia" w:cstheme="minorEastAsia" w:hint="eastAsia"/>
          <w:b/>
          <w:szCs w:val="32"/>
        </w:rPr>
        <w:t>科学研究</w:t>
      </w:r>
    </w:p>
    <w:p w14:paraId="24D67C8D" w14:textId="0A280B47" w:rsidR="00DD2B06" w:rsidRPr="002F45CD" w:rsidRDefault="00BF443C">
      <w:pPr>
        <w:ind w:firstLineChars="200" w:firstLine="640"/>
        <w:rPr>
          <w:rFonts w:asciiTheme="minorEastAsia" w:eastAsiaTheme="minorEastAsia" w:hAnsiTheme="minorEastAsia" w:cstheme="minorEastAsia"/>
          <w:bCs/>
          <w:szCs w:val="32"/>
        </w:rPr>
      </w:pPr>
      <w:bookmarkStart w:id="11" w:name="_Hlk153395926"/>
      <w:r w:rsidRPr="002F45CD">
        <w:rPr>
          <w:rFonts w:asciiTheme="minorEastAsia" w:eastAsiaTheme="minorEastAsia" w:hAnsiTheme="minorEastAsia" w:cstheme="minorEastAsia" w:hint="eastAsia"/>
          <w:bCs/>
          <w:szCs w:val="32"/>
        </w:rPr>
        <w:t>202</w:t>
      </w:r>
      <w:r w:rsidR="00F02756">
        <w:rPr>
          <w:rFonts w:asciiTheme="minorEastAsia" w:eastAsiaTheme="minorEastAsia" w:hAnsiTheme="minorEastAsia" w:cstheme="minorEastAsia"/>
          <w:bCs/>
          <w:szCs w:val="32"/>
        </w:rPr>
        <w:t>3</w:t>
      </w:r>
      <w:r w:rsidRPr="002F45CD">
        <w:rPr>
          <w:rFonts w:asciiTheme="minorEastAsia" w:eastAsiaTheme="minorEastAsia" w:hAnsiTheme="minorEastAsia" w:cstheme="minorEastAsia" w:hint="eastAsia"/>
          <w:bCs/>
          <w:szCs w:val="32"/>
        </w:rPr>
        <w:t>年度教师获批</w:t>
      </w:r>
      <w:r w:rsidR="00F02756">
        <w:rPr>
          <w:rFonts w:asciiTheme="minorEastAsia" w:eastAsiaTheme="minorEastAsia" w:hAnsiTheme="minorEastAsia" w:cstheme="minorEastAsia" w:hint="eastAsia"/>
          <w:bCs/>
          <w:szCs w:val="32"/>
        </w:rPr>
        <w:t>国家社会科学基金教育学一般项目2项，湖北省教育科学规划项目7项（其中重点项目3项，一般项目4项）。获批</w:t>
      </w:r>
      <w:r w:rsidR="00105496">
        <w:rPr>
          <w:rFonts w:asciiTheme="minorEastAsia" w:eastAsiaTheme="minorEastAsia" w:hAnsiTheme="minorEastAsia" w:cstheme="minorEastAsia" w:hint="eastAsia"/>
          <w:bCs/>
          <w:szCs w:val="32"/>
        </w:rPr>
        <w:t>湖北省哲学社会科学研究项目1</w:t>
      </w:r>
      <w:r w:rsidR="00105496">
        <w:rPr>
          <w:rFonts w:asciiTheme="minorEastAsia" w:eastAsiaTheme="minorEastAsia" w:hAnsiTheme="minorEastAsia" w:cstheme="minorEastAsia"/>
          <w:bCs/>
          <w:szCs w:val="32"/>
        </w:rPr>
        <w:t>4</w:t>
      </w:r>
      <w:r w:rsidR="00105496">
        <w:rPr>
          <w:rFonts w:asciiTheme="minorEastAsia" w:eastAsiaTheme="minorEastAsia" w:hAnsiTheme="minorEastAsia" w:cstheme="minorEastAsia" w:hint="eastAsia"/>
          <w:bCs/>
          <w:szCs w:val="32"/>
        </w:rPr>
        <w:t>项（其中重点项目2项，一般项目2项，青年项目1</w:t>
      </w:r>
      <w:r w:rsidR="00105496">
        <w:rPr>
          <w:rFonts w:asciiTheme="minorEastAsia" w:eastAsiaTheme="minorEastAsia" w:hAnsiTheme="minorEastAsia" w:cstheme="minorEastAsia"/>
          <w:bCs/>
          <w:szCs w:val="32"/>
        </w:rPr>
        <w:t>0</w:t>
      </w:r>
      <w:r w:rsidR="00105496">
        <w:rPr>
          <w:rFonts w:asciiTheme="minorEastAsia" w:eastAsiaTheme="minorEastAsia" w:hAnsiTheme="minorEastAsia" w:cstheme="minorEastAsia" w:hint="eastAsia"/>
          <w:bCs/>
          <w:szCs w:val="32"/>
        </w:rPr>
        <w:t>项）。获批黄石市社会科学研究项目6项。</w:t>
      </w:r>
      <w:r w:rsidRPr="002F45CD">
        <w:rPr>
          <w:rFonts w:asciiTheme="minorEastAsia" w:eastAsiaTheme="minorEastAsia" w:hAnsiTheme="minorEastAsia" w:cstheme="minorEastAsia" w:hint="eastAsia"/>
          <w:bCs/>
          <w:szCs w:val="32"/>
        </w:rPr>
        <w:t>纵向科研到账经费</w:t>
      </w:r>
      <w:r w:rsidR="00105496">
        <w:rPr>
          <w:rFonts w:asciiTheme="minorEastAsia" w:eastAsiaTheme="minorEastAsia" w:hAnsiTheme="minorEastAsia" w:cstheme="minorEastAsia"/>
          <w:bCs/>
          <w:szCs w:val="32"/>
        </w:rPr>
        <w:t>63.9</w:t>
      </w:r>
      <w:r w:rsidRPr="002F45CD">
        <w:rPr>
          <w:rFonts w:asciiTheme="minorEastAsia" w:eastAsiaTheme="minorEastAsia" w:hAnsiTheme="minorEastAsia" w:cstheme="minorEastAsia" w:hint="eastAsia"/>
          <w:bCs/>
          <w:szCs w:val="32"/>
        </w:rPr>
        <w:t>万；出版学术专著</w:t>
      </w:r>
      <w:r w:rsidR="00105496">
        <w:rPr>
          <w:rFonts w:asciiTheme="minorEastAsia" w:eastAsiaTheme="minorEastAsia" w:hAnsiTheme="minorEastAsia" w:cstheme="minorEastAsia"/>
          <w:bCs/>
          <w:szCs w:val="32"/>
        </w:rPr>
        <w:t>2</w:t>
      </w:r>
      <w:r w:rsidRPr="002F45CD">
        <w:rPr>
          <w:rFonts w:asciiTheme="minorEastAsia" w:eastAsiaTheme="minorEastAsia" w:hAnsiTheme="minorEastAsia" w:cstheme="minorEastAsia" w:hint="eastAsia"/>
          <w:bCs/>
          <w:szCs w:val="32"/>
        </w:rPr>
        <w:t>部；发表学术论文</w:t>
      </w:r>
      <w:r w:rsidR="00105496">
        <w:rPr>
          <w:rFonts w:asciiTheme="minorEastAsia" w:eastAsiaTheme="minorEastAsia" w:hAnsiTheme="minorEastAsia" w:cstheme="minorEastAsia"/>
          <w:bCs/>
          <w:szCs w:val="32"/>
        </w:rPr>
        <w:t>38</w:t>
      </w:r>
      <w:r w:rsidRPr="002F45CD">
        <w:rPr>
          <w:rFonts w:asciiTheme="minorEastAsia" w:eastAsiaTheme="minorEastAsia" w:hAnsiTheme="minorEastAsia" w:cstheme="minorEastAsia" w:hint="eastAsia"/>
          <w:bCs/>
          <w:szCs w:val="32"/>
        </w:rPr>
        <w:t>，其中高水平论文</w:t>
      </w:r>
      <w:r w:rsidR="00105496">
        <w:rPr>
          <w:rFonts w:asciiTheme="minorEastAsia" w:eastAsiaTheme="minorEastAsia" w:hAnsiTheme="minorEastAsia" w:cstheme="minorEastAsia"/>
          <w:bCs/>
          <w:szCs w:val="32"/>
        </w:rPr>
        <w:t>15</w:t>
      </w:r>
      <w:r w:rsidRPr="002F45CD">
        <w:rPr>
          <w:rFonts w:asciiTheme="minorEastAsia" w:eastAsiaTheme="minorEastAsia" w:hAnsiTheme="minorEastAsia" w:cstheme="minorEastAsia" w:hint="eastAsia"/>
          <w:bCs/>
          <w:szCs w:val="32"/>
        </w:rPr>
        <w:lastRenderedPageBreak/>
        <w:t>篇</w:t>
      </w:r>
      <w:r w:rsidR="00105496">
        <w:rPr>
          <w:rFonts w:asciiTheme="minorEastAsia" w:eastAsiaTheme="minorEastAsia" w:hAnsiTheme="minorEastAsia" w:cstheme="minorEastAsia" w:hint="eastAsia"/>
          <w:bCs/>
          <w:szCs w:val="32"/>
        </w:rPr>
        <w:t>（CSSCI源刊6篇，S</w:t>
      </w:r>
      <w:r w:rsidR="00105496">
        <w:rPr>
          <w:rFonts w:asciiTheme="minorEastAsia" w:eastAsiaTheme="minorEastAsia" w:hAnsiTheme="minorEastAsia" w:cstheme="minorEastAsia"/>
          <w:bCs/>
          <w:szCs w:val="32"/>
        </w:rPr>
        <w:t>SCI4</w:t>
      </w:r>
      <w:r w:rsidR="00105496">
        <w:rPr>
          <w:rFonts w:asciiTheme="minorEastAsia" w:eastAsiaTheme="minorEastAsia" w:hAnsiTheme="minorEastAsia" w:cstheme="minorEastAsia" w:hint="eastAsia"/>
          <w:bCs/>
          <w:szCs w:val="32"/>
        </w:rPr>
        <w:t>篇）</w:t>
      </w:r>
      <w:r w:rsidRPr="002F45CD">
        <w:rPr>
          <w:rFonts w:asciiTheme="minorEastAsia" w:eastAsiaTheme="minorEastAsia" w:hAnsiTheme="minorEastAsia" w:cstheme="minorEastAsia" w:hint="eastAsia"/>
          <w:bCs/>
          <w:szCs w:val="32"/>
        </w:rPr>
        <w:t>；获</w:t>
      </w:r>
      <w:r w:rsidR="00105496">
        <w:rPr>
          <w:rFonts w:asciiTheme="minorEastAsia" w:eastAsiaTheme="minorEastAsia" w:hAnsiTheme="minorEastAsia" w:cstheme="minorEastAsia" w:hint="eastAsia"/>
          <w:bCs/>
          <w:szCs w:val="32"/>
        </w:rPr>
        <w:t>社会科学优秀成果奖</w:t>
      </w:r>
      <w:r w:rsidRPr="002F45CD">
        <w:rPr>
          <w:rFonts w:asciiTheme="minorEastAsia" w:eastAsiaTheme="minorEastAsia" w:hAnsiTheme="minorEastAsia" w:cstheme="minorEastAsia" w:hint="eastAsia"/>
          <w:bCs/>
          <w:szCs w:val="32"/>
        </w:rPr>
        <w:t>一等奖</w:t>
      </w:r>
      <w:r w:rsidR="00105496">
        <w:rPr>
          <w:rFonts w:asciiTheme="minorEastAsia" w:eastAsiaTheme="minorEastAsia" w:hAnsiTheme="minorEastAsia" w:cstheme="minorEastAsia"/>
          <w:bCs/>
          <w:szCs w:val="32"/>
        </w:rPr>
        <w:t>2</w:t>
      </w:r>
      <w:r w:rsidRPr="002F45CD">
        <w:rPr>
          <w:rFonts w:asciiTheme="minorEastAsia" w:eastAsiaTheme="minorEastAsia" w:hAnsiTheme="minorEastAsia" w:cstheme="minorEastAsia" w:hint="eastAsia"/>
          <w:bCs/>
          <w:szCs w:val="32"/>
        </w:rPr>
        <w:t>项。签署横向项目</w:t>
      </w:r>
      <w:r w:rsidR="00105496">
        <w:rPr>
          <w:rFonts w:asciiTheme="minorEastAsia" w:eastAsiaTheme="minorEastAsia" w:hAnsiTheme="minorEastAsia" w:cstheme="minorEastAsia"/>
          <w:bCs/>
          <w:szCs w:val="32"/>
        </w:rPr>
        <w:t>23</w:t>
      </w:r>
      <w:r w:rsidRPr="002F45CD">
        <w:rPr>
          <w:rFonts w:asciiTheme="minorEastAsia" w:eastAsiaTheme="minorEastAsia" w:hAnsiTheme="minorEastAsia" w:cstheme="minorEastAsia" w:hint="eastAsia"/>
          <w:bCs/>
          <w:szCs w:val="32"/>
        </w:rPr>
        <w:t>项，到账经费</w:t>
      </w:r>
      <w:r w:rsidR="00105496">
        <w:rPr>
          <w:rFonts w:asciiTheme="minorEastAsia" w:eastAsiaTheme="minorEastAsia" w:hAnsiTheme="minorEastAsia" w:cstheme="minorEastAsia"/>
          <w:bCs/>
          <w:szCs w:val="32"/>
        </w:rPr>
        <w:t>307.85</w:t>
      </w:r>
      <w:r w:rsidRPr="002F45CD">
        <w:rPr>
          <w:rFonts w:asciiTheme="minorEastAsia" w:eastAsiaTheme="minorEastAsia" w:hAnsiTheme="minorEastAsia" w:cstheme="minorEastAsia" w:hint="eastAsia"/>
          <w:bCs/>
          <w:szCs w:val="32"/>
        </w:rPr>
        <w:t>万；新增产学研合作平台5项。校级科研平台</w:t>
      </w:r>
      <w:r w:rsidR="00105496">
        <w:rPr>
          <w:rFonts w:asciiTheme="minorEastAsia" w:eastAsiaTheme="minorEastAsia" w:hAnsiTheme="minorEastAsia" w:cstheme="minorEastAsia" w:hint="eastAsia"/>
          <w:bCs/>
          <w:szCs w:val="32"/>
        </w:rPr>
        <w:t>和湖北省高校中青年创新团队平台运行良好</w:t>
      </w:r>
      <w:r w:rsidRPr="002F45CD">
        <w:rPr>
          <w:rFonts w:asciiTheme="minorEastAsia" w:eastAsiaTheme="minorEastAsia" w:hAnsiTheme="minorEastAsia" w:cstheme="minorEastAsia" w:hint="eastAsia"/>
          <w:bCs/>
          <w:szCs w:val="32"/>
        </w:rPr>
        <w:t>。与此同时，我院积极开展学术交流活动，邀请校外专家开展学术讲座</w:t>
      </w:r>
      <w:r w:rsidR="00105496">
        <w:rPr>
          <w:rFonts w:asciiTheme="minorEastAsia" w:eastAsiaTheme="minorEastAsia" w:hAnsiTheme="minorEastAsia" w:cstheme="minorEastAsia"/>
          <w:bCs/>
          <w:szCs w:val="32"/>
        </w:rPr>
        <w:t>7</w:t>
      </w:r>
      <w:r w:rsidRPr="002F45CD">
        <w:rPr>
          <w:rFonts w:asciiTheme="minorEastAsia" w:eastAsiaTheme="minorEastAsia" w:hAnsiTheme="minorEastAsia" w:cstheme="minorEastAsia" w:hint="eastAsia"/>
          <w:bCs/>
          <w:szCs w:val="32"/>
        </w:rPr>
        <w:t>场</w:t>
      </w:r>
      <w:r w:rsidR="00105496">
        <w:rPr>
          <w:rFonts w:asciiTheme="minorEastAsia" w:eastAsiaTheme="minorEastAsia" w:hAnsiTheme="minorEastAsia" w:cstheme="minorEastAsia" w:hint="eastAsia"/>
          <w:bCs/>
          <w:szCs w:val="32"/>
        </w:rPr>
        <w:t>，课题申报指导2场。</w:t>
      </w:r>
    </w:p>
    <w:bookmarkEnd w:id="11"/>
    <w:p w14:paraId="53750244" w14:textId="77777777" w:rsidR="00DD2B06" w:rsidRPr="002F45CD" w:rsidRDefault="00BF443C">
      <w:pPr>
        <w:pStyle w:val="a6"/>
        <w:numPr>
          <w:ilvl w:val="0"/>
          <w:numId w:val="1"/>
        </w:numPr>
        <w:ind w:firstLineChars="200" w:firstLine="643"/>
        <w:rPr>
          <w:rFonts w:asciiTheme="minorEastAsia" w:eastAsiaTheme="minorEastAsia" w:hAnsiTheme="minorEastAsia" w:cstheme="minorEastAsia"/>
          <w:b/>
          <w:sz w:val="32"/>
          <w:szCs w:val="32"/>
        </w:rPr>
      </w:pPr>
      <w:r w:rsidRPr="002F45CD">
        <w:rPr>
          <w:rFonts w:asciiTheme="minorEastAsia" w:eastAsiaTheme="minorEastAsia" w:hAnsiTheme="minorEastAsia" w:cstheme="minorEastAsia" w:hint="eastAsia"/>
          <w:b/>
          <w:sz w:val="32"/>
          <w:szCs w:val="32"/>
        </w:rPr>
        <w:t>社会服务</w:t>
      </w:r>
    </w:p>
    <w:p w14:paraId="4AE4CAC3" w14:textId="70DCF1B3" w:rsidR="00DD2B06" w:rsidRPr="002F45CD" w:rsidRDefault="00463984">
      <w:pPr>
        <w:ind w:firstLine="570"/>
        <w:rPr>
          <w:rFonts w:asciiTheme="minorEastAsia" w:eastAsiaTheme="minorEastAsia" w:hAnsiTheme="minorEastAsia" w:cstheme="minorEastAsia"/>
          <w:bCs/>
          <w:szCs w:val="32"/>
        </w:rPr>
      </w:pPr>
      <w:r>
        <w:rPr>
          <w:rFonts w:asciiTheme="minorEastAsia" w:eastAsiaTheme="minorEastAsia" w:hAnsiTheme="minorEastAsia" w:cstheme="minorEastAsia" w:hint="eastAsia"/>
          <w:bCs/>
          <w:szCs w:val="32"/>
        </w:rPr>
        <w:t>学院</w:t>
      </w:r>
      <w:r w:rsidR="00BF443C" w:rsidRPr="002F45CD">
        <w:rPr>
          <w:rFonts w:asciiTheme="minorEastAsia" w:eastAsiaTheme="minorEastAsia" w:hAnsiTheme="minorEastAsia" w:cstheme="minorEastAsia" w:hint="eastAsia"/>
          <w:bCs/>
          <w:szCs w:val="32"/>
        </w:rPr>
        <w:t>分别与黄石市教育科学研究院、黄石市教育局、共青团黄石市委、黄石市残疾人联合会及黄石市飞云模具钢有限责任公司</w:t>
      </w:r>
      <w:r w:rsidR="00771524">
        <w:rPr>
          <w:rFonts w:asciiTheme="minorEastAsia" w:eastAsiaTheme="minorEastAsia" w:hAnsiTheme="minorEastAsia" w:cstheme="minorEastAsia" w:hint="eastAsia"/>
          <w:bCs/>
          <w:szCs w:val="32"/>
        </w:rPr>
        <w:t>签订</w:t>
      </w:r>
      <w:r w:rsidR="00BF443C" w:rsidRPr="002F45CD">
        <w:rPr>
          <w:rFonts w:asciiTheme="minorEastAsia" w:eastAsiaTheme="minorEastAsia" w:hAnsiTheme="minorEastAsia" w:cstheme="minorEastAsia" w:hint="eastAsia"/>
          <w:bCs/>
          <w:szCs w:val="32"/>
        </w:rPr>
        <w:t>产学研合作协议，建立产学研合作平台，以实现资源共享，共同发展。学院与阳新县教育局、天柱县教育和科技局等教育行政部门及阳新县韦源口镇中心完全小学紧密合作，大力加强实践基地建设，进行实践教学改革，构建全程-融合-协同的人才培养模式。学院积极组建基础教育领域智库，不断提升学科服务地方经济社会发展能力，充分发挥学科在服务教育事业中的作用。同时，与黄石市家庭教育研究会</w:t>
      </w:r>
      <w:r w:rsidR="00105496">
        <w:rPr>
          <w:rFonts w:asciiTheme="minorEastAsia" w:eastAsiaTheme="minorEastAsia" w:hAnsiTheme="minorEastAsia" w:cstheme="minorEastAsia" w:hint="eastAsia"/>
          <w:bCs/>
          <w:szCs w:val="32"/>
        </w:rPr>
        <w:t>签订</w:t>
      </w:r>
      <w:r w:rsidR="00BF443C" w:rsidRPr="002F45CD">
        <w:rPr>
          <w:rFonts w:asciiTheme="minorEastAsia" w:eastAsiaTheme="minorEastAsia" w:hAnsiTheme="minorEastAsia" w:cstheme="minorEastAsia" w:hint="eastAsia"/>
          <w:bCs/>
          <w:szCs w:val="32"/>
        </w:rPr>
        <w:t>黄石市青年家长家庭教育训练营（第三期）项目。另外，我院研究团队先后与山西易学教育科技有限公司、黄石市明德教育咨询有限公司、大冶市晟佰棠教育科学及有限公司、北京心天地科技有限公司、湖北北纬绿斑文化发展有限公司、广州琪原新材料股份有限公司等机构签订合作协议，获得广泛的社会赞誉。</w:t>
      </w:r>
    </w:p>
    <w:p w14:paraId="46436F6F" w14:textId="77777777" w:rsidR="00DD2B06" w:rsidRPr="002F45CD" w:rsidRDefault="00BF443C">
      <w:pPr>
        <w:widowControl/>
        <w:ind w:firstLineChars="200" w:firstLine="643"/>
        <w:textAlignment w:val="baseline"/>
        <w:rPr>
          <w:rStyle w:val="NormalCharacter"/>
          <w:rFonts w:asciiTheme="minorEastAsia" w:eastAsiaTheme="minorEastAsia" w:hAnsiTheme="minorEastAsia" w:cstheme="minorEastAsia"/>
          <w:b/>
          <w:bCs/>
          <w:szCs w:val="32"/>
        </w:rPr>
      </w:pPr>
      <w:r w:rsidRPr="002F45CD">
        <w:rPr>
          <w:rStyle w:val="NormalCharacter"/>
          <w:rFonts w:asciiTheme="minorEastAsia" w:eastAsiaTheme="minorEastAsia" w:hAnsiTheme="minorEastAsia" w:cstheme="minorEastAsia" w:hint="eastAsia"/>
          <w:b/>
          <w:bCs/>
          <w:szCs w:val="32"/>
        </w:rPr>
        <w:t>六、改进措施</w:t>
      </w:r>
    </w:p>
    <w:p w14:paraId="1A80AB26" w14:textId="2C69F55A" w:rsidR="00DD2B06" w:rsidRPr="002F45CD" w:rsidRDefault="00105496">
      <w:pPr>
        <w:ind w:firstLine="570"/>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lastRenderedPageBreak/>
        <w:t>（一）</w:t>
      </w:r>
      <w:r w:rsidR="00BF443C" w:rsidRPr="002F45CD">
        <w:rPr>
          <w:rFonts w:asciiTheme="minorEastAsia" w:eastAsiaTheme="minorEastAsia" w:hAnsiTheme="minorEastAsia" w:cstheme="minorEastAsia" w:hint="eastAsia"/>
          <w:b/>
          <w:kern w:val="0"/>
          <w:szCs w:val="32"/>
        </w:rPr>
        <w:t>进一步强化过程管理，强化培养效果反馈</w:t>
      </w:r>
    </w:p>
    <w:p w14:paraId="553284CE" w14:textId="77777777" w:rsidR="00DD2B06" w:rsidRPr="002F45CD" w:rsidRDefault="00BF443C">
      <w:pPr>
        <w:ind w:firstLine="57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建立课程设计、教学效果的评价反馈机制，定期向教育学硕士研究生征询课程方案意见，收集对教学效果评价的反馈信息。建立毕业生定期寻访制度，了解毕业生工作状况及对教育学硕士研究生培养的意见与建议。</w:t>
      </w:r>
    </w:p>
    <w:p w14:paraId="0E1DAEED" w14:textId="0168FA54" w:rsidR="00DD2B06" w:rsidRPr="002F45CD" w:rsidRDefault="00105496">
      <w:pPr>
        <w:ind w:firstLine="570"/>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（二）</w:t>
      </w:r>
      <w:r w:rsidR="00BF443C" w:rsidRPr="002F45CD">
        <w:rPr>
          <w:rFonts w:asciiTheme="minorEastAsia" w:eastAsiaTheme="minorEastAsia" w:hAnsiTheme="minorEastAsia" w:cstheme="minorEastAsia" w:hint="eastAsia"/>
          <w:b/>
          <w:kern w:val="0"/>
          <w:szCs w:val="32"/>
        </w:rPr>
        <w:t>进一步优化师资队伍，加强教师的指导能力</w:t>
      </w:r>
    </w:p>
    <w:p w14:paraId="23CC76A4" w14:textId="77777777"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优良的师资队伍是研究生培养质量的重要保证，我们将进一步加强师资队伍建设，大力引进高层次人才和制定研究生导师指导能力提升计划，进一步为教师搭建深入基础教育的实践和研究平台。</w:t>
      </w:r>
    </w:p>
    <w:p w14:paraId="75F0426C" w14:textId="1B3A27C2" w:rsidR="00DD2B06" w:rsidRPr="002F45CD" w:rsidRDefault="00105496">
      <w:pPr>
        <w:adjustRightInd w:val="0"/>
        <w:snapToGrid w:val="0"/>
        <w:ind w:firstLineChars="200" w:firstLine="643"/>
        <w:rPr>
          <w:rFonts w:asciiTheme="minorEastAsia" w:eastAsiaTheme="minorEastAsia" w:hAnsiTheme="minorEastAsia" w:cstheme="minorEastAsia"/>
          <w:b/>
          <w:kern w:val="0"/>
          <w:szCs w:val="32"/>
        </w:rPr>
      </w:pPr>
      <w:r>
        <w:rPr>
          <w:rFonts w:asciiTheme="minorEastAsia" w:eastAsiaTheme="minorEastAsia" w:hAnsiTheme="minorEastAsia" w:cstheme="minorEastAsia" w:hint="eastAsia"/>
          <w:b/>
          <w:kern w:val="0"/>
          <w:szCs w:val="32"/>
        </w:rPr>
        <w:t>（三）</w:t>
      </w:r>
      <w:r w:rsidR="00BF443C" w:rsidRPr="002F45CD">
        <w:rPr>
          <w:rFonts w:asciiTheme="minorEastAsia" w:eastAsiaTheme="minorEastAsia" w:hAnsiTheme="minorEastAsia" w:cstheme="minorEastAsia" w:hint="eastAsia"/>
          <w:b/>
          <w:kern w:val="0"/>
          <w:szCs w:val="32"/>
        </w:rPr>
        <w:t>进一步加强实践教学管理，提升教育硕士实践能力</w:t>
      </w:r>
    </w:p>
    <w:p w14:paraId="1D312911" w14:textId="77777777" w:rsidR="00DD2B06" w:rsidRPr="002F45CD" w:rsidRDefault="00BF443C">
      <w:pPr>
        <w:ind w:firstLineChars="200" w:firstLine="640"/>
        <w:rPr>
          <w:rFonts w:asciiTheme="minorEastAsia" w:eastAsiaTheme="minorEastAsia" w:hAnsiTheme="minorEastAsia" w:cstheme="minorEastAsia"/>
          <w:bCs/>
          <w:szCs w:val="32"/>
        </w:rPr>
      </w:pPr>
      <w:r w:rsidRPr="002F45CD">
        <w:rPr>
          <w:rFonts w:asciiTheme="minorEastAsia" w:eastAsiaTheme="minorEastAsia" w:hAnsiTheme="minorEastAsia" w:cstheme="minorEastAsia" w:hint="eastAsia"/>
          <w:bCs/>
          <w:szCs w:val="32"/>
        </w:rPr>
        <w:t>强化“实践导向”和“能力本位”，进一步修订完善实践教学计划，规范实践教学过程管理和全程监督，严格实施教学考核评价制度。围绕“提高实践指导能力”加强兼职实践导师队伍建设，实施兼职实践导师队伍全员轮训制度。继续重点建设若干个示范性实践基地，为培养高素质的教育硕士奠定坚实的基础。</w:t>
      </w:r>
    </w:p>
    <w:sectPr w:rsidR="00DD2B06" w:rsidRPr="002F45CD" w:rsidSect="00DD2B06">
      <w:footerReference w:type="default" r:id="rId14"/>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BA5AF4" w14:textId="77777777" w:rsidR="000946FE" w:rsidRDefault="000946FE" w:rsidP="00DD2B06">
      <w:r>
        <w:separator/>
      </w:r>
    </w:p>
  </w:endnote>
  <w:endnote w:type="continuationSeparator" w:id="0">
    <w:p w14:paraId="3BF14D26" w14:textId="77777777" w:rsidR="000946FE" w:rsidRDefault="000946FE" w:rsidP="00DD2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简体">
    <w:altName w:val="微软雅黑"/>
    <w:charset w:val="00"/>
    <w:family w:val="auto"/>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18E1B" w14:textId="77777777" w:rsidR="00C31D9A" w:rsidRDefault="00C31D9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12B38" w14:textId="77777777" w:rsidR="00DD2B06" w:rsidRDefault="00000000">
    <w:pPr>
      <w:pStyle w:val="a7"/>
      <w:widowControl/>
      <w:textAlignment w:val="baseline"/>
      <w:rPr>
        <w:rStyle w:val="NormalCharacter"/>
        <w:rFonts w:ascii="Times New Roman" w:eastAsia="宋体" w:hAnsi="Times New Roman"/>
        <w:sz w:val="18"/>
        <w:szCs w:val="18"/>
      </w:rPr>
    </w:pPr>
    <w:r>
      <w:rPr>
        <w:rStyle w:val="NormalCharacter"/>
        <w:rFonts w:ascii="Times New Roman" w:eastAsia="宋体" w:hAnsi="Times New Roman"/>
        <w:sz w:val="18"/>
        <w:szCs w:val="18"/>
      </w:rPr>
      <w:pict w14:anchorId="7F1D5B61">
        <v:shapetype id="_x0000_t202" coordsize="21600,21600" o:spt="202" path="m,l,21600r21600,l21600,xe">
          <v:stroke joinstyle="miter"/>
          <v:path gradientshapeok="t" o:connecttype="rect"/>
        </v:shapetype>
        <v:shape id="文本框 1" o:spid="_x0000_s1026" type="#_x0000_t202" style="position:absolute;margin-left:0;margin-top:.65pt;width:2in;height:2in;z-index:251660288;mso-position-horizontal:center;mso-position-horizontal-relative:margin" o:gfxdata="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0eqWU1QAAAAYBAAAPAAAAAAAAAAEAIAAAACIAAABkcnMvZG93bnJldi54bWxQSwEC&#10;FAAUAAAACACHTuJAPY5Ihr4BAAB+AwAADgAAAAAAAAABACAAAAAkAQAAZHJzL2Uyb0RvYy54bWxQ&#10;SwUGAAAAAAYABgBZAQAAVAUAAAAA&#10;" filled="f" stroked="f" strokeweight="1.25pt">
          <v:textbox inset="0,0,0,0">
            <w:txbxContent>
              <w:p w14:paraId="5E3352A6" w14:textId="77777777" w:rsidR="00DD2B06" w:rsidRDefault="00DD2B06">
                <w:pPr>
                  <w:pStyle w:val="a7"/>
                  <w:widowControl/>
                  <w:jc w:val="both"/>
                  <w:textAlignment w:val="baseline"/>
                  <w:rPr>
                    <w:rStyle w:val="NormalCharacter"/>
                    <w:rFonts w:ascii="Times New Roman" w:eastAsia="宋体" w:hAnsi="Times New Roman"/>
                    <w:sz w:val="20"/>
                    <w:szCs w:val="18"/>
                  </w:rPr>
                </w:pPr>
              </w:p>
              <w:p w14:paraId="71F689B0" w14:textId="77777777" w:rsidR="00DD2B06" w:rsidRDefault="00DD2B06">
                <w:pPr>
                  <w:textAlignment w:val="baseline"/>
                  <w:rPr>
                    <w:rStyle w:val="NormalCharacter"/>
                    <w:rFonts w:ascii="Times New Roman" w:eastAsia="宋体" w:hAnsi="Times New Roman"/>
                    <w:sz w:val="21"/>
                  </w:rPr>
                </w:pP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B185A" w14:textId="77777777" w:rsidR="00C31D9A" w:rsidRDefault="00C31D9A">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6497374"/>
      <w:docPartObj>
        <w:docPartGallery w:val="Page Numbers (Bottom of Page)"/>
        <w:docPartUnique/>
      </w:docPartObj>
    </w:sdtPr>
    <w:sdtContent>
      <w:p w14:paraId="1EC72E1F" w14:textId="01BB9DF1" w:rsidR="00C31D9A" w:rsidRDefault="00C31D9A">
        <w:pPr>
          <w:pStyle w:val="a7"/>
          <w:jc w:val="center"/>
        </w:pPr>
        <w:r>
          <w:fldChar w:fldCharType="begin"/>
        </w:r>
        <w:r>
          <w:instrText>PAGE   \* MERGEFORMAT</w:instrText>
        </w:r>
        <w:r>
          <w:fldChar w:fldCharType="separate"/>
        </w:r>
        <w:r>
          <w:rPr>
            <w:lang w:val="zh-CN"/>
          </w:rPr>
          <w:t>2</w:t>
        </w:r>
        <w:r>
          <w:fldChar w:fldCharType="end"/>
        </w:r>
      </w:p>
    </w:sdtContent>
  </w:sdt>
  <w:p w14:paraId="024AF0DC" w14:textId="19B70F00" w:rsidR="00DD2B06" w:rsidRDefault="00DD2B06">
    <w:pPr>
      <w:pStyle w:val="a7"/>
      <w:widowControl/>
      <w:jc w:val="center"/>
      <w:textAlignment w:val="baseline"/>
      <w:rPr>
        <w:rStyle w:val="NormalCharacter"/>
        <w:rFonts w:ascii="Times New Roman" w:eastAsia="宋体" w:hAnsi="Times New Roman"/>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8BDD54" w14:textId="77777777" w:rsidR="000946FE" w:rsidRDefault="000946FE" w:rsidP="00DD2B06">
      <w:r>
        <w:separator/>
      </w:r>
    </w:p>
  </w:footnote>
  <w:footnote w:type="continuationSeparator" w:id="0">
    <w:p w14:paraId="5713A5A6" w14:textId="77777777" w:rsidR="000946FE" w:rsidRDefault="000946FE" w:rsidP="00DD2B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4DDC2" w14:textId="77777777" w:rsidR="00C31D9A" w:rsidRDefault="00C31D9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E9DEF8" w14:textId="77777777" w:rsidR="00C31D9A" w:rsidRDefault="00C31D9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368F" w14:textId="77777777" w:rsidR="00C31D9A" w:rsidRDefault="00C31D9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7204FF"/>
    <w:multiLevelType w:val="singleLevel"/>
    <w:tmpl w:val="427204FF"/>
    <w:lvl w:ilvl="0">
      <w:start w:val="2"/>
      <w:numFmt w:val="chineseCounting"/>
      <w:suff w:val="nothing"/>
      <w:lvlText w:val="（%1）"/>
      <w:lvlJc w:val="left"/>
      <w:rPr>
        <w:rFonts w:hint="eastAsia"/>
      </w:rPr>
    </w:lvl>
  </w:abstractNum>
  <w:num w:numId="1" w16cid:durableId="8380383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bordersDoNotSurroundHeader/>
  <w:bordersDoNotSurroundFooter/>
  <w:defaultTabStop w:val="420"/>
  <w:drawingGridVerticalSpacing w:val="156"/>
  <w:noPunctuationKerning/>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docVars>
    <w:docVar w:name="commondata" w:val="eyJoZGlkIjoiN2UxOWEwYzNjNTI4ZDBjYzNiYmNjODgyMTQyZDI0OTMifQ=="/>
  </w:docVars>
  <w:rsids>
    <w:rsidRoot w:val="00D94DEB"/>
    <w:rsid w:val="0000504C"/>
    <w:rsid w:val="00072396"/>
    <w:rsid w:val="00082791"/>
    <w:rsid w:val="000946FE"/>
    <w:rsid w:val="00105496"/>
    <w:rsid w:val="001A07C4"/>
    <w:rsid w:val="002A2A8F"/>
    <w:rsid w:val="002C578F"/>
    <w:rsid w:val="002D56CA"/>
    <w:rsid w:val="002F45CD"/>
    <w:rsid w:val="00387B44"/>
    <w:rsid w:val="00403BC5"/>
    <w:rsid w:val="00451F04"/>
    <w:rsid w:val="00463984"/>
    <w:rsid w:val="005C2766"/>
    <w:rsid w:val="005F4D0A"/>
    <w:rsid w:val="00634344"/>
    <w:rsid w:val="00702CF9"/>
    <w:rsid w:val="00771524"/>
    <w:rsid w:val="007852C0"/>
    <w:rsid w:val="008619BC"/>
    <w:rsid w:val="008B26F3"/>
    <w:rsid w:val="008E1C17"/>
    <w:rsid w:val="009871C7"/>
    <w:rsid w:val="009C6D33"/>
    <w:rsid w:val="009F4187"/>
    <w:rsid w:val="00A349CF"/>
    <w:rsid w:val="00A54693"/>
    <w:rsid w:val="00AB4C1C"/>
    <w:rsid w:val="00AC2759"/>
    <w:rsid w:val="00BB5A4A"/>
    <w:rsid w:val="00BF443C"/>
    <w:rsid w:val="00C31D9A"/>
    <w:rsid w:val="00D94DEB"/>
    <w:rsid w:val="00DA77BC"/>
    <w:rsid w:val="00DD2B06"/>
    <w:rsid w:val="00E24C7E"/>
    <w:rsid w:val="00E53D40"/>
    <w:rsid w:val="00EF1BE0"/>
    <w:rsid w:val="00F00973"/>
    <w:rsid w:val="00F02756"/>
    <w:rsid w:val="019B2D60"/>
    <w:rsid w:val="01DB7ED5"/>
    <w:rsid w:val="02864748"/>
    <w:rsid w:val="028E09B9"/>
    <w:rsid w:val="03023EB1"/>
    <w:rsid w:val="039C6731"/>
    <w:rsid w:val="04014C92"/>
    <w:rsid w:val="05235D34"/>
    <w:rsid w:val="05B10B56"/>
    <w:rsid w:val="06A20A39"/>
    <w:rsid w:val="071F68D8"/>
    <w:rsid w:val="075756DC"/>
    <w:rsid w:val="08297F72"/>
    <w:rsid w:val="088C7B63"/>
    <w:rsid w:val="08D12F00"/>
    <w:rsid w:val="09890766"/>
    <w:rsid w:val="09CC7A31"/>
    <w:rsid w:val="0A343B0A"/>
    <w:rsid w:val="0A756185"/>
    <w:rsid w:val="0A8E3B4C"/>
    <w:rsid w:val="0AAC71C7"/>
    <w:rsid w:val="0B3049D6"/>
    <w:rsid w:val="0B405C14"/>
    <w:rsid w:val="0B692FE1"/>
    <w:rsid w:val="0BB87A82"/>
    <w:rsid w:val="0BC758E6"/>
    <w:rsid w:val="0BEA58E4"/>
    <w:rsid w:val="0C404F3F"/>
    <w:rsid w:val="0C480258"/>
    <w:rsid w:val="0CC83522"/>
    <w:rsid w:val="0CD00F0A"/>
    <w:rsid w:val="0CE73E5C"/>
    <w:rsid w:val="0D963AA8"/>
    <w:rsid w:val="0DAB5007"/>
    <w:rsid w:val="0DAD54B0"/>
    <w:rsid w:val="0EBD0E70"/>
    <w:rsid w:val="0F156AFC"/>
    <w:rsid w:val="0F712BB6"/>
    <w:rsid w:val="0F7B1153"/>
    <w:rsid w:val="100400DE"/>
    <w:rsid w:val="102354BF"/>
    <w:rsid w:val="108841B4"/>
    <w:rsid w:val="110F56D2"/>
    <w:rsid w:val="111212B9"/>
    <w:rsid w:val="11733C86"/>
    <w:rsid w:val="117D4B05"/>
    <w:rsid w:val="121A010C"/>
    <w:rsid w:val="12615207"/>
    <w:rsid w:val="12BD1C30"/>
    <w:rsid w:val="139D363A"/>
    <w:rsid w:val="13F91EE6"/>
    <w:rsid w:val="143B6696"/>
    <w:rsid w:val="14BB2679"/>
    <w:rsid w:val="14EE629B"/>
    <w:rsid w:val="16F83C72"/>
    <w:rsid w:val="177D0824"/>
    <w:rsid w:val="17BF03DA"/>
    <w:rsid w:val="18480760"/>
    <w:rsid w:val="1957583D"/>
    <w:rsid w:val="195D77BA"/>
    <w:rsid w:val="19B626C9"/>
    <w:rsid w:val="1AA82E72"/>
    <w:rsid w:val="1AE6726A"/>
    <w:rsid w:val="1AF0735A"/>
    <w:rsid w:val="1B1423F4"/>
    <w:rsid w:val="1B2E4247"/>
    <w:rsid w:val="1CC25C22"/>
    <w:rsid w:val="1DB80A02"/>
    <w:rsid w:val="1DF80E9D"/>
    <w:rsid w:val="1E501745"/>
    <w:rsid w:val="1EDF2918"/>
    <w:rsid w:val="1F0D5668"/>
    <w:rsid w:val="204737CE"/>
    <w:rsid w:val="204D63EE"/>
    <w:rsid w:val="20890FEC"/>
    <w:rsid w:val="20C90C4F"/>
    <w:rsid w:val="2157330E"/>
    <w:rsid w:val="218D121D"/>
    <w:rsid w:val="218E5F0B"/>
    <w:rsid w:val="235804D5"/>
    <w:rsid w:val="23933776"/>
    <w:rsid w:val="23C34850"/>
    <w:rsid w:val="23E14354"/>
    <w:rsid w:val="24BA3448"/>
    <w:rsid w:val="24DD2947"/>
    <w:rsid w:val="269C1442"/>
    <w:rsid w:val="27A929FE"/>
    <w:rsid w:val="28987337"/>
    <w:rsid w:val="29B703F6"/>
    <w:rsid w:val="29B729B5"/>
    <w:rsid w:val="2A054BAE"/>
    <w:rsid w:val="2BC62096"/>
    <w:rsid w:val="2C21126A"/>
    <w:rsid w:val="2C743EFD"/>
    <w:rsid w:val="2C752F1C"/>
    <w:rsid w:val="2CAA4C9B"/>
    <w:rsid w:val="2CC91DBF"/>
    <w:rsid w:val="2DC90F48"/>
    <w:rsid w:val="2E1764A9"/>
    <w:rsid w:val="30FA2E2C"/>
    <w:rsid w:val="311E1C6F"/>
    <w:rsid w:val="318B0425"/>
    <w:rsid w:val="31CF58DE"/>
    <w:rsid w:val="320B1B26"/>
    <w:rsid w:val="32AA66C8"/>
    <w:rsid w:val="32AE2FF5"/>
    <w:rsid w:val="33D83D93"/>
    <w:rsid w:val="34911000"/>
    <w:rsid w:val="34A55C8A"/>
    <w:rsid w:val="36AB5018"/>
    <w:rsid w:val="3706437E"/>
    <w:rsid w:val="380E0280"/>
    <w:rsid w:val="38147E3B"/>
    <w:rsid w:val="383753B0"/>
    <w:rsid w:val="389445F5"/>
    <w:rsid w:val="389D0C80"/>
    <w:rsid w:val="391F631E"/>
    <w:rsid w:val="39370CA8"/>
    <w:rsid w:val="3AEE026C"/>
    <w:rsid w:val="3B023F95"/>
    <w:rsid w:val="3B857ED9"/>
    <w:rsid w:val="3B9B0C14"/>
    <w:rsid w:val="3BF06A10"/>
    <w:rsid w:val="3D7F1528"/>
    <w:rsid w:val="3D9B21BA"/>
    <w:rsid w:val="3EE83FF7"/>
    <w:rsid w:val="3F40307B"/>
    <w:rsid w:val="3F40671A"/>
    <w:rsid w:val="3FEE08F8"/>
    <w:rsid w:val="41A3470E"/>
    <w:rsid w:val="41FF4827"/>
    <w:rsid w:val="425B4017"/>
    <w:rsid w:val="429C0509"/>
    <w:rsid w:val="43673D14"/>
    <w:rsid w:val="43E04937"/>
    <w:rsid w:val="43F52ED8"/>
    <w:rsid w:val="44173ECB"/>
    <w:rsid w:val="44421984"/>
    <w:rsid w:val="44A44BC4"/>
    <w:rsid w:val="44AD2E0D"/>
    <w:rsid w:val="451707F1"/>
    <w:rsid w:val="45700C35"/>
    <w:rsid w:val="459F76BE"/>
    <w:rsid w:val="45A450E1"/>
    <w:rsid w:val="46C035F8"/>
    <w:rsid w:val="46D13BFA"/>
    <w:rsid w:val="475C730E"/>
    <w:rsid w:val="47677069"/>
    <w:rsid w:val="47E561E9"/>
    <w:rsid w:val="47EA688F"/>
    <w:rsid w:val="48101DFE"/>
    <w:rsid w:val="48834564"/>
    <w:rsid w:val="48F7264C"/>
    <w:rsid w:val="49116808"/>
    <w:rsid w:val="494F7443"/>
    <w:rsid w:val="496540AF"/>
    <w:rsid w:val="49E8450A"/>
    <w:rsid w:val="4CAC45D0"/>
    <w:rsid w:val="4CBC1566"/>
    <w:rsid w:val="4CE9401D"/>
    <w:rsid w:val="4D7D7DB9"/>
    <w:rsid w:val="4E64783D"/>
    <w:rsid w:val="4F270F69"/>
    <w:rsid w:val="4F6F084A"/>
    <w:rsid w:val="4F8D4D1B"/>
    <w:rsid w:val="508213F3"/>
    <w:rsid w:val="51BE544C"/>
    <w:rsid w:val="51EC4DD7"/>
    <w:rsid w:val="526E1E56"/>
    <w:rsid w:val="52A33792"/>
    <w:rsid w:val="52CE6F6F"/>
    <w:rsid w:val="532306F3"/>
    <w:rsid w:val="5338480E"/>
    <w:rsid w:val="536B6DE8"/>
    <w:rsid w:val="546B1AF1"/>
    <w:rsid w:val="55AA3D9E"/>
    <w:rsid w:val="55B31481"/>
    <w:rsid w:val="562166FF"/>
    <w:rsid w:val="56C07766"/>
    <w:rsid w:val="56D2190B"/>
    <w:rsid w:val="56E90240"/>
    <w:rsid w:val="57A23368"/>
    <w:rsid w:val="57EF7F46"/>
    <w:rsid w:val="58815E06"/>
    <w:rsid w:val="58E45155"/>
    <w:rsid w:val="59D6663F"/>
    <w:rsid w:val="5A4A429E"/>
    <w:rsid w:val="5AEB09A5"/>
    <w:rsid w:val="5B100931"/>
    <w:rsid w:val="5B3F1D9F"/>
    <w:rsid w:val="5C192E9F"/>
    <w:rsid w:val="5D6742C0"/>
    <w:rsid w:val="5EBA3CB2"/>
    <w:rsid w:val="5EC47139"/>
    <w:rsid w:val="5F8F10FF"/>
    <w:rsid w:val="602C167B"/>
    <w:rsid w:val="605D5A9B"/>
    <w:rsid w:val="60B33BCE"/>
    <w:rsid w:val="6535464F"/>
    <w:rsid w:val="656373A6"/>
    <w:rsid w:val="65947B5A"/>
    <w:rsid w:val="659F2553"/>
    <w:rsid w:val="6671543D"/>
    <w:rsid w:val="66D23134"/>
    <w:rsid w:val="66EF4E57"/>
    <w:rsid w:val="676A62FC"/>
    <w:rsid w:val="678B3BC7"/>
    <w:rsid w:val="67A4342A"/>
    <w:rsid w:val="67E22CE0"/>
    <w:rsid w:val="689D44AF"/>
    <w:rsid w:val="694A4A38"/>
    <w:rsid w:val="69732262"/>
    <w:rsid w:val="6A215794"/>
    <w:rsid w:val="6AAB5A90"/>
    <w:rsid w:val="6C160F2C"/>
    <w:rsid w:val="6D322756"/>
    <w:rsid w:val="6D485437"/>
    <w:rsid w:val="6E995A95"/>
    <w:rsid w:val="6F321B9A"/>
    <w:rsid w:val="6F45712F"/>
    <w:rsid w:val="6F466C81"/>
    <w:rsid w:val="6F877B87"/>
    <w:rsid w:val="70935770"/>
    <w:rsid w:val="713A2CFE"/>
    <w:rsid w:val="714A5DFE"/>
    <w:rsid w:val="716C7F41"/>
    <w:rsid w:val="720F2993"/>
    <w:rsid w:val="7229607F"/>
    <w:rsid w:val="72B04FA9"/>
    <w:rsid w:val="72BC569D"/>
    <w:rsid w:val="73D25D6E"/>
    <w:rsid w:val="740B40E6"/>
    <w:rsid w:val="744832CA"/>
    <w:rsid w:val="74683766"/>
    <w:rsid w:val="75187F78"/>
    <w:rsid w:val="75392737"/>
    <w:rsid w:val="754E378A"/>
    <w:rsid w:val="75D7090C"/>
    <w:rsid w:val="768C5692"/>
    <w:rsid w:val="770E7E8B"/>
    <w:rsid w:val="77260526"/>
    <w:rsid w:val="77327130"/>
    <w:rsid w:val="7759387B"/>
    <w:rsid w:val="77B72634"/>
    <w:rsid w:val="77E02A2F"/>
    <w:rsid w:val="77E241C0"/>
    <w:rsid w:val="77F40DE4"/>
    <w:rsid w:val="78001BF8"/>
    <w:rsid w:val="78A87076"/>
    <w:rsid w:val="792D28D7"/>
    <w:rsid w:val="7A9039B5"/>
    <w:rsid w:val="7A945836"/>
    <w:rsid w:val="7AC40AAF"/>
    <w:rsid w:val="7AF721A5"/>
    <w:rsid w:val="7B273212"/>
    <w:rsid w:val="7B5701CC"/>
    <w:rsid w:val="7B863CB7"/>
    <w:rsid w:val="7BBC67DB"/>
    <w:rsid w:val="7C350DF1"/>
    <w:rsid w:val="7C982116"/>
    <w:rsid w:val="7CD808E6"/>
    <w:rsid w:val="7DD37E5E"/>
    <w:rsid w:val="7E637C8C"/>
    <w:rsid w:val="7E956A58"/>
    <w:rsid w:val="7F78540D"/>
    <w:rsid w:val="7FB31700"/>
    <w:rsid w:val="7FD03A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BF3A562"/>
  <w15:docId w15:val="{17452A0D-ACF8-46AD-A2BA-4AE6FC326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unhideWhenUsed="1" w:qFormat="1"/>
    <w:lsdException w:name="page number" w:qFormat="1"/>
    <w:lsdException w:name="Title" w:qFormat="1"/>
    <w:lsdException w:name="Default Paragraph Font" w:semiHidden="1" w:uiPriority="1" w:unhideWhenUsed="1"/>
    <w:lsdException w:name="Body Text" w:uiPriority="99" w:unhideWhenUsed="1" w:qFormat="1"/>
    <w:lsdException w:name="Body Text Indent" w:uiPriority="99" w:unhideWhenUsed="1"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rsid w:val="00DD2B06"/>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rsid w:val="00DD2B06"/>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rsid w:val="00DD2B06"/>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sid w:val="00DD2B06"/>
    <w:rPr>
      <w:rFonts w:ascii="Calibri" w:hAnsi="Calibri"/>
      <w:sz w:val="20"/>
      <w:szCs w:val="20"/>
    </w:rPr>
  </w:style>
  <w:style w:type="paragraph" w:styleId="a4">
    <w:name w:val="Body Text"/>
    <w:basedOn w:val="a"/>
    <w:uiPriority w:val="99"/>
    <w:unhideWhenUsed/>
    <w:qFormat/>
    <w:rsid w:val="00DD2B06"/>
    <w:rPr>
      <w:sz w:val="28"/>
      <w:szCs w:val="20"/>
    </w:rPr>
  </w:style>
  <w:style w:type="paragraph" w:styleId="a5">
    <w:name w:val="Body Text Indent"/>
    <w:basedOn w:val="a"/>
    <w:uiPriority w:val="99"/>
    <w:unhideWhenUsed/>
    <w:qFormat/>
    <w:rsid w:val="00DD2B06"/>
    <w:pPr>
      <w:spacing w:after="120"/>
      <w:ind w:leftChars="200" w:left="420"/>
    </w:pPr>
  </w:style>
  <w:style w:type="paragraph" w:styleId="a6">
    <w:name w:val="Plain Text"/>
    <w:basedOn w:val="a"/>
    <w:uiPriority w:val="99"/>
    <w:qFormat/>
    <w:rsid w:val="00DD2B06"/>
    <w:rPr>
      <w:rFonts w:ascii="宋体" w:eastAsia="宋体" w:hAnsi="Courier New" w:cs="Times New Roman"/>
      <w:kern w:val="0"/>
      <w:sz w:val="20"/>
      <w:szCs w:val="21"/>
    </w:rPr>
  </w:style>
  <w:style w:type="paragraph" w:styleId="a7">
    <w:name w:val="footer"/>
    <w:basedOn w:val="a"/>
    <w:link w:val="a8"/>
    <w:uiPriority w:val="99"/>
    <w:qFormat/>
    <w:rsid w:val="00DD2B06"/>
    <w:pPr>
      <w:tabs>
        <w:tab w:val="center" w:pos="4153"/>
        <w:tab w:val="right" w:pos="8306"/>
      </w:tabs>
      <w:snapToGrid w:val="0"/>
      <w:jc w:val="left"/>
    </w:pPr>
    <w:rPr>
      <w:sz w:val="18"/>
      <w:szCs w:val="18"/>
    </w:rPr>
  </w:style>
  <w:style w:type="paragraph" w:styleId="a9">
    <w:name w:val="header"/>
    <w:basedOn w:val="a"/>
    <w:qFormat/>
    <w:rsid w:val="00DD2B06"/>
    <w:pPr>
      <w:pBdr>
        <w:bottom w:val="single" w:sz="6" w:space="1" w:color="auto"/>
      </w:pBdr>
      <w:tabs>
        <w:tab w:val="center" w:pos="4153"/>
        <w:tab w:val="right" w:pos="8306"/>
      </w:tabs>
      <w:snapToGrid w:val="0"/>
      <w:jc w:val="center"/>
    </w:pPr>
    <w:rPr>
      <w:sz w:val="18"/>
      <w:szCs w:val="18"/>
    </w:rPr>
  </w:style>
  <w:style w:type="paragraph" w:styleId="aa">
    <w:name w:val="Normal (Web)"/>
    <w:basedOn w:val="a"/>
    <w:qFormat/>
    <w:rsid w:val="00DD2B06"/>
    <w:pPr>
      <w:spacing w:beforeAutospacing="1" w:afterAutospacing="1"/>
      <w:jc w:val="left"/>
    </w:pPr>
    <w:rPr>
      <w:rFonts w:cs="Times New Roman"/>
      <w:kern w:val="0"/>
      <w:sz w:val="24"/>
    </w:rPr>
  </w:style>
  <w:style w:type="paragraph" w:styleId="2">
    <w:name w:val="Body Text First Indent 2"/>
    <w:basedOn w:val="a5"/>
    <w:uiPriority w:val="99"/>
    <w:unhideWhenUsed/>
    <w:qFormat/>
    <w:rsid w:val="00DD2B06"/>
    <w:pPr>
      <w:ind w:firstLineChars="200" w:firstLine="420"/>
    </w:pPr>
  </w:style>
  <w:style w:type="table" w:styleId="ab">
    <w:name w:val="Table Grid"/>
    <w:basedOn w:val="a1"/>
    <w:qFormat/>
    <w:rsid w:val="00DD2B0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qFormat/>
    <w:rsid w:val="00DD2B06"/>
    <w:rPr>
      <w:b/>
    </w:rPr>
  </w:style>
  <w:style w:type="character" w:styleId="ad">
    <w:name w:val="page number"/>
    <w:basedOn w:val="a0"/>
    <w:qFormat/>
    <w:rsid w:val="00DD2B06"/>
  </w:style>
  <w:style w:type="character" w:styleId="ae">
    <w:name w:val="FollowedHyperlink"/>
    <w:basedOn w:val="a0"/>
    <w:qFormat/>
    <w:rsid w:val="00DD2B06"/>
    <w:rPr>
      <w:color w:val="800080"/>
      <w:u w:val="none"/>
    </w:rPr>
  </w:style>
  <w:style w:type="character" w:styleId="af">
    <w:name w:val="Hyperlink"/>
    <w:basedOn w:val="a0"/>
    <w:qFormat/>
    <w:rsid w:val="00DD2B06"/>
    <w:rPr>
      <w:color w:val="0000FF"/>
      <w:u w:val="none"/>
    </w:rPr>
  </w:style>
  <w:style w:type="character" w:customStyle="1" w:styleId="hover21">
    <w:name w:val="hover21"/>
    <w:basedOn w:val="a0"/>
    <w:qFormat/>
    <w:rsid w:val="00DD2B06"/>
    <w:rPr>
      <w:color w:val="557EE7"/>
    </w:rPr>
  </w:style>
  <w:style w:type="paragraph" w:customStyle="1" w:styleId="-11">
    <w:name w:val="彩色列表 - 强调文字颜色 11"/>
    <w:basedOn w:val="a"/>
    <w:qFormat/>
    <w:rsid w:val="00DD2B06"/>
    <w:pPr>
      <w:ind w:firstLineChars="200" w:firstLine="420"/>
    </w:pPr>
    <w:rPr>
      <w:rFonts w:ascii="Cambria" w:hAnsi="Cambria"/>
      <w:szCs w:val="22"/>
    </w:rPr>
  </w:style>
  <w:style w:type="character" w:customStyle="1" w:styleId="NormalCharacter">
    <w:name w:val="NormalCharacter"/>
    <w:semiHidden/>
    <w:qFormat/>
    <w:rsid w:val="00DD2B06"/>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rsid w:val="00DD2B06"/>
    <w:pPr>
      <w:spacing w:line="600" w:lineRule="exact"/>
      <w:ind w:firstLineChars="200" w:firstLine="640"/>
      <w:textAlignment w:val="baseline"/>
    </w:pPr>
    <w:rPr>
      <w:rFonts w:ascii="黑体" w:eastAsia="黑体" w:hAnsi="黑体"/>
      <w:color w:val="000000"/>
      <w:szCs w:val="32"/>
    </w:rPr>
  </w:style>
  <w:style w:type="character" w:customStyle="1" w:styleId="a8">
    <w:name w:val="页脚 字符"/>
    <w:basedOn w:val="a0"/>
    <w:link w:val="a7"/>
    <w:uiPriority w:val="99"/>
    <w:rsid w:val="00C31D9A"/>
    <w:rPr>
      <w:rFonts w:asciiTheme="minorHAnsi" w:eastAsia="方正仿宋简体"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14</Pages>
  <Words>1033</Words>
  <Characters>5891</Characters>
  <Application>Microsoft Office Word</Application>
  <DocSecurity>0</DocSecurity>
  <Lines>49</Lines>
  <Paragraphs>13</Paragraphs>
  <ScaleCrop>false</ScaleCrop>
  <Company>Microsoft</Company>
  <LinksUpToDate>false</LinksUpToDate>
  <CharactersWithSpaces>6911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Administrator</cp:lastModifiedBy>
  <cp:revision>13</cp:revision>
  <cp:lastPrinted>2022-11-11T03:35:00Z</cp:lastPrinted>
  <dcterms:created xsi:type="dcterms:W3CDTF">2021-01-15T05:44:00Z</dcterms:created>
  <dcterms:modified xsi:type="dcterms:W3CDTF">2023-12-14T00:47:00Z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3AC8D1BB827F4EAD8D7BE81AE344BFB0</vt:lpwstr>
  </property>
</Properties>
</file>